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CCCD7" w14:textId="2288DC75" w:rsidR="001C2ADC" w:rsidRDefault="001C2ADC" w:rsidP="001C2ADC">
      <w:pPr>
        <w:tabs>
          <w:tab w:val="left" w:pos="2570"/>
        </w:tabs>
      </w:pPr>
      <w:r w:rsidRPr="0029497E">
        <w:rPr>
          <w:noProof/>
          <w:color w:val="000000" w:themeColor="text1"/>
          <w:lang w:val="en-GB" w:eastAsia="en-GB"/>
        </w:rPr>
        <w:drawing>
          <wp:anchor distT="0" distB="0" distL="114300" distR="114300" simplePos="0" relativeHeight="251659264" behindDoc="0" locked="0" layoutInCell="1" allowOverlap="1" wp14:anchorId="585734F7" wp14:editId="51F6DB95">
            <wp:simplePos x="0" y="0"/>
            <wp:positionH relativeFrom="column">
              <wp:posOffset>-689317</wp:posOffset>
            </wp:positionH>
            <wp:positionV relativeFrom="paragraph">
              <wp:posOffset>-696350</wp:posOffset>
            </wp:positionV>
            <wp:extent cx="2136775" cy="958215"/>
            <wp:effectExtent l="0" t="0" r="0" b="0"/>
            <wp:wrapNone/>
            <wp:docPr id="1" name="Picture 1" descr="cid:image001.png@01D1E024.F1B37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id:image001.png@01D1E024.F1B37710"/>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a:xfrm>
                      <a:off x="0" y="0"/>
                      <a:ext cx="2136775" cy="958215"/>
                    </a:xfrm>
                    <a:prstGeom prst="rect">
                      <a:avLst/>
                    </a:prstGeom>
                    <a:noFill/>
                    <a:ln>
                      <a:noFill/>
                    </a:ln>
                  </pic:spPr>
                </pic:pic>
              </a:graphicData>
            </a:graphic>
          </wp:anchor>
        </w:drawing>
      </w:r>
      <w:r>
        <w:tab/>
      </w:r>
    </w:p>
    <w:p w14:paraId="02EB1B10" w14:textId="77777777" w:rsidR="001C2ADC" w:rsidRPr="00A50EE3" w:rsidRDefault="001C2ADC" w:rsidP="001C2ADC">
      <w:pPr>
        <w:tabs>
          <w:tab w:val="left" w:pos="2570"/>
        </w:tabs>
        <w:rPr>
          <w:sz w:val="28"/>
          <w:szCs w:val="28"/>
        </w:rPr>
      </w:pPr>
    </w:p>
    <w:p w14:paraId="4D091BFA" w14:textId="53BC9007" w:rsidR="001C2ADC" w:rsidRPr="00A50EE3" w:rsidRDefault="001C2ADC" w:rsidP="00A50EE3">
      <w:pPr>
        <w:tabs>
          <w:tab w:val="left" w:pos="2570"/>
        </w:tabs>
        <w:spacing w:line="276" w:lineRule="auto"/>
        <w:jc w:val="center"/>
        <w:rPr>
          <w:b/>
          <w:bCs/>
          <w:sz w:val="28"/>
          <w:szCs w:val="28"/>
          <w:u w:val="single"/>
        </w:rPr>
      </w:pPr>
      <w:r w:rsidRPr="00A50EE3">
        <w:rPr>
          <w:b/>
          <w:bCs/>
          <w:sz w:val="28"/>
          <w:szCs w:val="28"/>
          <w:u w:val="single"/>
        </w:rPr>
        <w:t xml:space="preserve">Scope of Work (SoW) for Rehabilitation of Health Center Facilities in El Geneina, Serba, and </w:t>
      </w:r>
      <w:proofErr w:type="spellStart"/>
      <w:r w:rsidRPr="00A50EE3">
        <w:rPr>
          <w:b/>
          <w:bCs/>
          <w:sz w:val="28"/>
          <w:szCs w:val="28"/>
          <w:u w:val="single"/>
        </w:rPr>
        <w:t>Kereinek</w:t>
      </w:r>
      <w:proofErr w:type="spellEnd"/>
      <w:r w:rsidRPr="00A50EE3">
        <w:rPr>
          <w:b/>
          <w:bCs/>
          <w:sz w:val="28"/>
          <w:szCs w:val="28"/>
          <w:u w:val="single"/>
        </w:rPr>
        <w:t xml:space="preserve"> Localities, West Darfur</w:t>
      </w:r>
    </w:p>
    <w:p w14:paraId="689CF1C0" w14:textId="6183D680" w:rsidR="001C2ADC" w:rsidRDefault="00D97AB3" w:rsidP="00A50EE3">
      <w:pPr>
        <w:tabs>
          <w:tab w:val="left" w:pos="2570"/>
        </w:tabs>
        <w:spacing w:line="360" w:lineRule="auto"/>
        <w:jc w:val="both"/>
      </w:pPr>
      <w:r w:rsidRPr="00D97AB3">
        <w:t>Catholic Relief</w:t>
      </w:r>
      <w:r w:rsidR="001C2ADC" w:rsidRPr="00D97AB3">
        <w:t xml:space="preserve"> Services (CRS) intends to </w:t>
      </w:r>
      <w:r w:rsidRPr="00D97AB3">
        <w:t>rehabilitate</w:t>
      </w:r>
      <w:r w:rsidR="001C2ADC" w:rsidRPr="00D97AB3">
        <w:t xml:space="preserve"> selected health center facilities located in El Geneina, Serba, and </w:t>
      </w:r>
      <w:proofErr w:type="spellStart"/>
      <w:r w:rsidR="001C2ADC" w:rsidRPr="00D97AB3">
        <w:t>Kereinek</w:t>
      </w:r>
      <w:proofErr w:type="spellEnd"/>
      <w:r w:rsidR="001C2ADC" w:rsidRPr="00D97AB3">
        <w:t xml:space="preserve"> Localities, West Darfur </w:t>
      </w:r>
      <w:r w:rsidRPr="00D97AB3">
        <w:t>State,</w:t>
      </w:r>
      <w:r w:rsidR="001C2ADC" w:rsidRPr="00D97AB3">
        <w:t xml:space="preserve"> Sudan. The rehabilitation works aim to restore and improve the functionality, safety, and quality of health</w:t>
      </w:r>
      <w:r w:rsidR="0035763A" w:rsidRPr="00D97AB3">
        <w:t xml:space="preserve">care infrastructure to ensure the delivery </w:t>
      </w:r>
      <w:r w:rsidRPr="00D97AB3">
        <w:t>of essential health</w:t>
      </w:r>
      <w:r w:rsidR="0035763A" w:rsidRPr="00D97AB3">
        <w:t xml:space="preserve"> services in accordance with Ministry of Health standards and humanitarian best practices. CRS infrastructure </w:t>
      </w:r>
      <w:r w:rsidRPr="00D97AB3">
        <w:t>projects typically prioritize</w:t>
      </w:r>
      <w:r w:rsidR="0035763A" w:rsidRPr="00D97AB3">
        <w:t xml:space="preserve"> </w:t>
      </w:r>
      <w:r w:rsidRPr="00D97AB3">
        <w:t>safety</w:t>
      </w:r>
      <w:r w:rsidR="0035763A" w:rsidRPr="00D97AB3">
        <w:t>, functional facilities with reliable water, sanitation</w:t>
      </w:r>
      <w:r w:rsidRPr="00D97AB3">
        <w:t>, and quality construction.</w:t>
      </w:r>
    </w:p>
    <w:p w14:paraId="4B3EF1CC" w14:textId="6DB55C72" w:rsidR="00D97AB3" w:rsidRDefault="00D97AB3" w:rsidP="00A50EE3">
      <w:pPr>
        <w:tabs>
          <w:tab w:val="left" w:pos="2570"/>
        </w:tabs>
        <w:spacing w:line="360" w:lineRule="auto"/>
        <w:jc w:val="both"/>
      </w:pPr>
      <w:r>
        <w:t>The contractor shall provide all labor, materials, equipment, tools, transportation, supervision, and technical services necessary to complete the rehabilitation works.</w:t>
      </w:r>
    </w:p>
    <w:p w14:paraId="0F39F470" w14:textId="77777777" w:rsidR="003E4FBD" w:rsidRPr="003E4FBD" w:rsidRDefault="003E4FBD" w:rsidP="00A50EE3">
      <w:pPr>
        <w:spacing w:after="197" w:line="360" w:lineRule="auto"/>
        <w:ind w:left="28" w:right="216" w:firstLine="4"/>
        <w:jc w:val="both"/>
        <w:rPr>
          <w:rFonts w:ascii="Calibri" w:eastAsia="Calibri" w:hAnsi="Calibri" w:cs="Calibri"/>
          <w:b/>
          <w:bCs/>
          <w:color w:val="000000" w:themeColor="text1"/>
          <w:kern w:val="0"/>
          <w:sz w:val="22"/>
          <w:szCs w:val="22"/>
          <w14:ligatures w14:val="none"/>
        </w:rPr>
      </w:pPr>
      <w:r w:rsidRPr="00A50EE3">
        <w:rPr>
          <w:rFonts w:ascii="Calibri" w:eastAsia="Calibri" w:hAnsi="Calibri" w:cs="Calibri"/>
          <w:b/>
          <w:bCs/>
          <w:color w:val="000000" w:themeColor="text1"/>
          <w:kern w:val="0"/>
          <w:sz w:val="28"/>
          <w:szCs w:val="28"/>
          <w:u w:val="single"/>
          <w14:ligatures w14:val="none"/>
        </w:rPr>
        <w:t>The contractor’s responsibilities</w:t>
      </w:r>
      <w:r w:rsidRPr="003E4FBD">
        <w:rPr>
          <w:rFonts w:ascii="Calibri" w:eastAsia="Calibri" w:hAnsi="Calibri" w:cs="Calibri"/>
          <w:b/>
          <w:bCs/>
          <w:color w:val="000000" w:themeColor="text1"/>
          <w:kern w:val="0"/>
          <w:sz w:val="22"/>
          <w:szCs w:val="22"/>
          <w14:ligatures w14:val="none"/>
        </w:rPr>
        <w:t>:</w:t>
      </w:r>
    </w:p>
    <w:p w14:paraId="3D6325DC" w14:textId="6ADBE5BD" w:rsidR="003E4FBD" w:rsidRDefault="003E4FBD" w:rsidP="00A50EE3">
      <w:pPr>
        <w:spacing w:after="0" w:line="360" w:lineRule="auto"/>
        <w:ind w:left="36" w:right="216" w:firstLine="4"/>
        <w:jc w:val="both"/>
        <w:rPr>
          <w:rFonts w:ascii="Calibri" w:eastAsia="Calibri" w:hAnsi="Calibri" w:cstheme="minorHAnsi"/>
          <w:bCs/>
          <w:color w:val="000000" w:themeColor="text1"/>
          <w:kern w:val="0"/>
          <w14:ligatures w14:val="none"/>
        </w:rPr>
      </w:pPr>
      <w:r w:rsidRPr="003E4FBD">
        <w:rPr>
          <w:rFonts w:ascii="Calibri" w:eastAsia="Calibri" w:hAnsi="Calibri" w:cstheme="minorHAnsi"/>
          <w:bCs/>
          <w:color w:val="000000" w:themeColor="text1"/>
          <w:kern w:val="0"/>
          <w14:ligatures w14:val="none"/>
        </w:rPr>
        <w:t xml:space="preserve">The specific tasks of the contractor under this scope of work should be implemented under direct supervision and instruction of CRS field staff, and each completed stage of the work should be accepted and approved by CRS field staff, and the contractor should implement and complete any required repair or amendment before starting the next stage, also contractor </w:t>
      </w:r>
      <w:r w:rsidRPr="003E4FBD">
        <w:rPr>
          <w:rFonts w:ascii="Calibri" w:eastAsia="Calibri" w:hAnsi="Calibri" w:cstheme="minorHAnsi"/>
          <w:bCs/>
          <w:color w:val="000000" w:themeColor="text1"/>
          <w:kern w:val="0"/>
          <w14:ligatures w14:val="none"/>
        </w:rPr>
        <w:t>should be</w:t>
      </w:r>
      <w:r w:rsidRPr="003E4FBD">
        <w:rPr>
          <w:rFonts w:ascii="Calibri" w:eastAsia="Calibri" w:hAnsi="Calibri" w:cstheme="minorHAnsi"/>
          <w:bCs/>
          <w:color w:val="000000" w:themeColor="text1"/>
          <w:kern w:val="0"/>
          <w14:ligatures w14:val="none"/>
        </w:rPr>
        <w:t xml:space="preserve"> responsible to the following:</w:t>
      </w:r>
    </w:p>
    <w:p w14:paraId="1E27BEE4" w14:textId="12819B1A" w:rsidR="003E4FBD" w:rsidRPr="00A50EE3" w:rsidRDefault="003E4FBD" w:rsidP="00A50EE3">
      <w:pPr>
        <w:spacing w:after="0" w:line="360" w:lineRule="auto"/>
        <w:ind w:right="216"/>
        <w:jc w:val="both"/>
        <w:rPr>
          <w:rFonts w:ascii="Calibri" w:eastAsia="Calibri" w:hAnsi="Calibri" w:cstheme="minorHAnsi"/>
          <w:b/>
          <w:color w:val="000000" w:themeColor="text1"/>
          <w:kern w:val="0"/>
          <w:u w:val="single"/>
          <w14:ligatures w14:val="none"/>
        </w:rPr>
      </w:pPr>
      <w:r w:rsidRPr="00A50EE3">
        <w:rPr>
          <w:rFonts w:ascii="Calibri" w:eastAsia="Calibri" w:hAnsi="Calibri" w:cstheme="minorHAnsi"/>
          <w:b/>
          <w:color w:val="000000" w:themeColor="text1"/>
          <w:kern w:val="0"/>
          <w:u w:val="single"/>
          <w14:ligatures w14:val="none"/>
        </w:rPr>
        <w:t>1- Materials</w:t>
      </w:r>
    </w:p>
    <w:p w14:paraId="00115BB7" w14:textId="00E2DD91" w:rsidR="003E4FBD" w:rsidRDefault="00830923" w:rsidP="00A50EE3">
      <w:pPr>
        <w:pStyle w:val="ListParagraph"/>
        <w:numPr>
          <w:ilvl w:val="0"/>
          <w:numId w:val="4"/>
        </w:numPr>
        <w:spacing w:after="0" w:line="360" w:lineRule="auto"/>
        <w:ind w:right="216"/>
        <w:jc w:val="both"/>
        <w:rPr>
          <w:rFonts w:ascii="Calibri" w:eastAsia="Calibri" w:hAnsi="Calibri" w:cstheme="minorHAnsi"/>
          <w:bCs/>
          <w:color w:val="000000" w:themeColor="text1"/>
          <w:kern w:val="0"/>
          <w14:ligatures w14:val="none"/>
        </w:rPr>
      </w:pPr>
      <w:r>
        <w:rPr>
          <w:rFonts w:ascii="Calibri" w:eastAsia="Calibri" w:hAnsi="Calibri" w:cstheme="minorHAnsi"/>
          <w:bCs/>
          <w:color w:val="000000" w:themeColor="text1"/>
          <w:kern w:val="0"/>
          <w14:ligatures w14:val="none"/>
        </w:rPr>
        <w:t>All materials shall be new, unused, and approved quality by Project Engineer</w:t>
      </w:r>
    </w:p>
    <w:p w14:paraId="223A46FC" w14:textId="03BEF8A5" w:rsidR="00830923" w:rsidRDefault="00830923" w:rsidP="00A50EE3">
      <w:pPr>
        <w:pStyle w:val="ListParagraph"/>
        <w:numPr>
          <w:ilvl w:val="0"/>
          <w:numId w:val="4"/>
        </w:numPr>
        <w:spacing w:after="0" w:line="360" w:lineRule="auto"/>
        <w:ind w:right="216"/>
        <w:jc w:val="both"/>
        <w:rPr>
          <w:rFonts w:ascii="Calibri" w:eastAsia="Calibri" w:hAnsi="Calibri" w:cstheme="minorHAnsi"/>
          <w:bCs/>
          <w:color w:val="000000" w:themeColor="text1"/>
          <w:kern w:val="0"/>
          <w14:ligatures w14:val="none"/>
        </w:rPr>
      </w:pPr>
      <w:r>
        <w:rPr>
          <w:rFonts w:ascii="Calibri" w:eastAsia="Calibri" w:hAnsi="Calibri" w:cstheme="minorHAnsi"/>
          <w:bCs/>
          <w:color w:val="000000" w:themeColor="text1"/>
          <w:kern w:val="0"/>
          <w14:ligatures w14:val="none"/>
        </w:rPr>
        <w:t>The materials shall be complied with the technical specifications and applicable Sudanese or internationally recognized standards</w:t>
      </w:r>
    </w:p>
    <w:p w14:paraId="7914B8B4" w14:textId="39D5D61E" w:rsidR="00830923" w:rsidRDefault="00830923" w:rsidP="00A50EE3">
      <w:pPr>
        <w:pStyle w:val="ListParagraph"/>
        <w:numPr>
          <w:ilvl w:val="0"/>
          <w:numId w:val="4"/>
        </w:numPr>
        <w:spacing w:after="0" w:line="360" w:lineRule="auto"/>
        <w:ind w:right="216"/>
        <w:jc w:val="both"/>
        <w:rPr>
          <w:rFonts w:ascii="Calibri" w:eastAsia="Calibri" w:hAnsi="Calibri" w:cstheme="minorHAnsi"/>
          <w:bCs/>
          <w:color w:val="000000" w:themeColor="text1"/>
          <w:kern w:val="0"/>
          <w14:ligatures w14:val="none"/>
        </w:rPr>
      </w:pPr>
      <w:r>
        <w:rPr>
          <w:rFonts w:ascii="Calibri" w:eastAsia="Calibri" w:hAnsi="Calibri" w:cstheme="minorHAnsi"/>
          <w:bCs/>
          <w:color w:val="000000" w:themeColor="text1"/>
          <w:kern w:val="0"/>
          <w14:ligatures w14:val="none"/>
        </w:rPr>
        <w:t>Samples shall be submitted for approval by Project Engineer before procurement where required.</w:t>
      </w:r>
    </w:p>
    <w:p w14:paraId="3D05D003" w14:textId="77777777" w:rsidR="00A50EE3" w:rsidRDefault="00A50EE3" w:rsidP="00A50EE3">
      <w:pPr>
        <w:spacing w:after="0" w:line="360" w:lineRule="auto"/>
        <w:ind w:right="216"/>
        <w:jc w:val="both"/>
        <w:rPr>
          <w:rFonts w:ascii="Calibri" w:eastAsia="Calibri" w:hAnsi="Calibri" w:cstheme="minorHAnsi"/>
          <w:bCs/>
          <w:color w:val="000000" w:themeColor="text1"/>
          <w:kern w:val="0"/>
          <w14:ligatures w14:val="none"/>
        </w:rPr>
      </w:pPr>
    </w:p>
    <w:p w14:paraId="318A65A4" w14:textId="77777777" w:rsidR="00A50EE3" w:rsidRPr="00A50EE3" w:rsidRDefault="00A50EE3" w:rsidP="00A50EE3">
      <w:pPr>
        <w:spacing w:after="0" w:line="360" w:lineRule="auto"/>
        <w:ind w:right="216"/>
        <w:jc w:val="both"/>
        <w:rPr>
          <w:rFonts w:ascii="Calibri" w:eastAsia="Calibri" w:hAnsi="Calibri" w:cstheme="minorHAnsi"/>
          <w:bCs/>
          <w:color w:val="000000" w:themeColor="text1"/>
          <w:kern w:val="0"/>
          <w14:ligatures w14:val="none"/>
        </w:rPr>
      </w:pPr>
    </w:p>
    <w:p w14:paraId="769F945D" w14:textId="5799A89B" w:rsidR="00830923" w:rsidRPr="00A50EE3" w:rsidRDefault="00830923" w:rsidP="00A50EE3">
      <w:pPr>
        <w:spacing w:after="0" w:line="360" w:lineRule="auto"/>
        <w:ind w:right="216"/>
        <w:jc w:val="both"/>
        <w:rPr>
          <w:rFonts w:ascii="Calibri" w:eastAsia="Calibri" w:hAnsi="Calibri" w:cstheme="minorHAnsi"/>
          <w:b/>
          <w:color w:val="000000" w:themeColor="text1"/>
          <w:kern w:val="0"/>
          <w:u w:val="single"/>
          <w14:ligatures w14:val="none"/>
        </w:rPr>
      </w:pPr>
      <w:r w:rsidRPr="00A50EE3">
        <w:rPr>
          <w:rFonts w:ascii="Calibri" w:eastAsia="Calibri" w:hAnsi="Calibri" w:cstheme="minorHAnsi"/>
          <w:b/>
          <w:color w:val="000000" w:themeColor="text1"/>
          <w:kern w:val="0"/>
          <w:u w:val="single"/>
          <w14:ligatures w14:val="none"/>
        </w:rPr>
        <w:lastRenderedPageBreak/>
        <w:t>2- Quality Control</w:t>
      </w:r>
    </w:p>
    <w:p w14:paraId="627F533A" w14:textId="2C4F485A" w:rsidR="00830923" w:rsidRDefault="00830923" w:rsidP="00A50EE3">
      <w:pPr>
        <w:spacing w:after="0" w:line="360" w:lineRule="auto"/>
        <w:ind w:right="216"/>
        <w:jc w:val="both"/>
        <w:rPr>
          <w:rFonts w:ascii="Calibri" w:eastAsia="Calibri" w:hAnsi="Calibri" w:cstheme="minorHAnsi"/>
          <w:bCs/>
          <w:color w:val="000000" w:themeColor="text1"/>
          <w:kern w:val="0"/>
          <w14:ligatures w14:val="none"/>
        </w:rPr>
      </w:pPr>
      <w:r>
        <w:rPr>
          <w:rFonts w:ascii="Calibri" w:eastAsia="Calibri" w:hAnsi="Calibri" w:cstheme="minorHAnsi"/>
          <w:bCs/>
          <w:color w:val="000000" w:themeColor="text1"/>
          <w:kern w:val="0"/>
          <w14:ligatures w14:val="none"/>
        </w:rPr>
        <w:t>The contractor shall:</w:t>
      </w:r>
    </w:p>
    <w:p w14:paraId="638865D9" w14:textId="75D7E893" w:rsidR="00830923" w:rsidRDefault="00830923" w:rsidP="00A50EE3">
      <w:pPr>
        <w:pStyle w:val="ListParagraph"/>
        <w:numPr>
          <w:ilvl w:val="0"/>
          <w:numId w:val="5"/>
        </w:numPr>
        <w:spacing w:after="0" w:line="360" w:lineRule="auto"/>
        <w:ind w:right="216"/>
        <w:jc w:val="both"/>
        <w:rPr>
          <w:rFonts w:ascii="Calibri" w:eastAsia="Calibri" w:hAnsi="Calibri" w:cstheme="minorHAnsi"/>
          <w:bCs/>
          <w:color w:val="000000" w:themeColor="text1"/>
          <w:kern w:val="0"/>
          <w14:ligatures w14:val="none"/>
        </w:rPr>
      </w:pPr>
      <w:r>
        <w:rPr>
          <w:rFonts w:ascii="Calibri" w:eastAsia="Calibri" w:hAnsi="Calibri" w:cstheme="minorHAnsi"/>
          <w:bCs/>
          <w:color w:val="000000" w:themeColor="text1"/>
          <w:kern w:val="0"/>
          <w14:ligatures w14:val="none"/>
        </w:rPr>
        <w:t>Implement a quality control system throughout the rehabilitation peri</w:t>
      </w:r>
      <w:r w:rsidR="00D277A9">
        <w:rPr>
          <w:rFonts w:ascii="Calibri" w:eastAsia="Calibri" w:hAnsi="Calibri" w:cstheme="minorHAnsi"/>
          <w:bCs/>
          <w:color w:val="000000" w:themeColor="text1"/>
          <w:kern w:val="0"/>
          <w14:ligatures w14:val="none"/>
        </w:rPr>
        <w:t>od.</w:t>
      </w:r>
    </w:p>
    <w:p w14:paraId="2CF17370" w14:textId="04DE89E8" w:rsidR="00D277A9" w:rsidRDefault="00D277A9" w:rsidP="00A50EE3">
      <w:pPr>
        <w:pStyle w:val="ListParagraph"/>
        <w:numPr>
          <w:ilvl w:val="0"/>
          <w:numId w:val="5"/>
        </w:numPr>
        <w:spacing w:after="0" w:line="360" w:lineRule="auto"/>
        <w:ind w:right="216"/>
        <w:jc w:val="both"/>
        <w:rPr>
          <w:rFonts w:ascii="Calibri" w:eastAsia="Calibri" w:hAnsi="Calibri" w:cstheme="minorHAnsi"/>
          <w:bCs/>
          <w:color w:val="000000" w:themeColor="text1"/>
          <w:kern w:val="0"/>
          <w14:ligatures w14:val="none"/>
        </w:rPr>
      </w:pPr>
      <w:r>
        <w:rPr>
          <w:rFonts w:ascii="Calibri" w:eastAsia="Calibri" w:hAnsi="Calibri" w:cstheme="minorHAnsi"/>
          <w:bCs/>
          <w:color w:val="000000" w:themeColor="text1"/>
          <w:kern w:val="0"/>
          <w14:ligatures w14:val="none"/>
        </w:rPr>
        <w:t>Conduct all required inspections and testing (if need).</w:t>
      </w:r>
    </w:p>
    <w:p w14:paraId="5C8EC909" w14:textId="7F17B3D4" w:rsidR="00D277A9" w:rsidRDefault="00D277A9" w:rsidP="00A50EE3">
      <w:pPr>
        <w:pStyle w:val="ListParagraph"/>
        <w:numPr>
          <w:ilvl w:val="0"/>
          <w:numId w:val="5"/>
        </w:numPr>
        <w:spacing w:after="0" w:line="360" w:lineRule="auto"/>
        <w:ind w:right="216"/>
        <w:jc w:val="both"/>
        <w:rPr>
          <w:rFonts w:ascii="Calibri" w:eastAsia="Calibri" w:hAnsi="Calibri" w:cstheme="minorHAnsi"/>
          <w:bCs/>
          <w:color w:val="000000" w:themeColor="text1"/>
          <w:kern w:val="0"/>
          <w14:ligatures w14:val="none"/>
        </w:rPr>
      </w:pPr>
      <w:r>
        <w:rPr>
          <w:rFonts w:ascii="Calibri" w:eastAsia="Calibri" w:hAnsi="Calibri" w:cstheme="minorHAnsi"/>
          <w:bCs/>
          <w:color w:val="000000" w:themeColor="text1"/>
          <w:kern w:val="0"/>
          <w14:ligatures w14:val="none"/>
        </w:rPr>
        <w:t>Correct defective work at no additional cost</w:t>
      </w:r>
    </w:p>
    <w:p w14:paraId="779843C3" w14:textId="56798F6F" w:rsidR="00D277A9" w:rsidRDefault="00D277A9" w:rsidP="00A50EE3">
      <w:pPr>
        <w:pStyle w:val="ListParagraph"/>
        <w:numPr>
          <w:ilvl w:val="0"/>
          <w:numId w:val="5"/>
        </w:numPr>
        <w:spacing w:after="0" w:line="360" w:lineRule="auto"/>
        <w:ind w:right="216"/>
        <w:jc w:val="both"/>
        <w:rPr>
          <w:rFonts w:ascii="Calibri" w:eastAsia="Calibri" w:hAnsi="Calibri" w:cstheme="minorHAnsi"/>
          <w:bCs/>
          <w:color w:val="000000" w:themeColor="text1"/>
          <w:kern w:val="0"/>
          <w14:ligatures w14:val="none"/>
        </w:rPr>
      </w:pPr>
      <w:r>
        <w:rPr>
          <w:rFonts w:ascii="Calibri" w:eastAsia="Calibri" w:hAnsi="Calibri" w:cstheme="minorHAnsi"/>
          <w:bCs/>
          <w:color w:val="000000" w:themeColor="text1"/>
          <w:kern w:val="0"/>
          <w14:ligatures w14:val="none"/>
        </w:rPr>
        <w:t>Maintain records of inspections and test results.</w:t>
      </w:r>
    </w:p>
    <w:p w14:paraId="296F18DB" w14:textId="37214094" w:rsidR="00D277A9" w:rsidRPr="00A50EE3" w:rsidRDefault="00D277A9" w:rsidP="00A50EE3">
      <w:pPr>
        <w:spacing w:after="0" w:line="360" w:lineRule="auto"/>
        <w:ind w:right="216"/>
        <w:jc w:val="both"/>
        <w:rPr>
          <w:rFonts w:ascii="Calibri" w:eastAsia="Calibri" w:hAnsi="Calibri" w:cstheme="minorHAnsi"/>
          <w:b/>
          <w:color w:val="000000" w:themeColor="text1"/>
          <w:kern w:val="0"/>
          <w:u w:val="single"/>
          <w14:ligatures w14:val="none"/>
        </w:rPr>
      </w:pPr>
      <w:r w:rsidRPr="00A50EE3">
        <w:rPr>
          <w:rFonts w:ascii="Calibri" w:eastAsia="Calibri" w:hAnsi="Calibri" w:cstheme="minorHAnsi"/>
          <w:b/>
          <w:color w:val="000000" w:themeColor="text1"/>
          <w:kern w:val="0"/>
          <w:u w:val="single"/>
          <w14:ligatures w14:val="none"/>
        </w:rPr>
        <w:t>3- Health, Safety, and Environmental (HSE) Requirements</w:t>
      </w:r>
    </w:p>
    <w:p w14:paraId="3C62F817" w14:textId="648729A7" w:rsidR="00D277A9" w:rsidRDefault="00D277A9" w:rsidP="00A50EE3">
      <w:pPr>
        <w:spacing w:after="0" w:line="360" w:lineRule="auto"/>
        <w:ind w:right="216"/>
        <w:jc w:val="both"/>
        <w:rPr>
          <w:rFonts w:ascii="Calibri" w:eastAsia="Calibri" w:hAnsi="Calibri" w:cstheme="minorHAnsi"/>
          <w:bCs/>
          <w:color w:val="000000" w:themeColor="text1"/>
          <w:kern w:val="0"/>
          <w14:ligatures w14:val="none"/>
        </w:rPr>
      </w:pPr>
      <w:r>
        <w:rPr>
          <w:rFonts w:ascii="Calibri" w:eastAsia="Calibri" w:hAnsi="Calibri" w:cstheme="minorHAnsi"/>
          <w:bCs/>
          <w:color w:val="000000" w:themeColor="text1"/>
          <w:kern w:val="0"/>
          <w14:ligatures w14:val="none"/>
        </w:rPr>
        <w:t>The contractor shall</w:t>
      </w:r>
    </w:p>
    <w:p w14:paraId="6624F6C9" w14:textId="5B5D2CB4" w:rsidR="00D277A9" w:rsidRDefault="00D277A9" w:rsidP="00A50EE3">
      <w:pPr>
        <w:pStyle w:val="ListParagraph"/>
        <w:numPr>
          <w:ilvl w:val="0"/>
          <w:numId w:val="6"/>
        </w:numPr>
        <w:spacing w:after="0" w:line="360" w:lineRule="auto"/>
        <w:ind w:right="216"/>
        <w:jc w:val="both"/>
        <w:rPr>
          <w:rFonts w:ascii="Calibri" w:eastAsia="Calibri" w:hAnsi="Calibri" w:cstheme="minorHAnsi"/>
          <w:bCs/>
          <w:color w:val="000000" w:themeColor="text1"/>
          <w:kern w:val="0"/>
          <w14:ligatures w14:val="none"/>
        </w:rPr>
      </w:pPr>
      <w:r>
        <w:rPr>
          <w:rFonts w:ascii="Calibri" w:eastAsia="Calibri" w:hAnsi="Calibri" w:cstheme="minorHAnsi"/>
          <w:bCs/>
          <w:color w:val="000000" w:themeColor="text1"/>
          <w:kern w:val="0"/>
          <w14:ligatures w14:val="none"/>
        </w:rPr>
        <w:t>Comply with national occupational health and safety regulations and CRS safety requirements.</w:t>
      </w:r>
    </w:p>
    <w:p w14:paraId="3B29C01D" w14:textId="0660F396" w:rsidR="00D277A9" w:rsidRDefault="00D277A9" w:rsidP="00A50EE3">
      <w:pPr>
        <w:pStyle w:val="ListParagraph"/>
        <w:numPr>
          <w:ilvl w:val="0"/>
          <w:numId w:val="6"/>
        </w:numPr>
        <w:spacing w:after="0" w:line="360" w:lineRule="auto"/>
        <w:ind w:right="216"/>
        <w:jc w:val="both"/>
        <w:rPr>
          <w:rFonts w:ascii="Calibri" w:eastAsia="Calibri" w:hAnsi="Calibri" w:cstheme="minorHAnsi"/>
          <w:bCs/>
          <w:color w:val="000000" w:themeColor="text1"/>
          <w:kern w:val="0"/>
          <w14:ligatures w14:val="none"/>
        </w:rPr>
      </w:pPr>
      <w:r>
        <w:rPr>
          <w:rFonts w:ascii="Calibri" w:eastAsia="Calibri" w:hAnsi="Calibri" w:cstheme="minorHAnsi"/>
          <w:bCs/>
          <w:color w:val="000000" w:themeColor="text1"/>
          <w:kern w:val="0"/>
          <w14:ligatures w14:val="none"/>
        </w:rPr>
        <w:t>Provide appropriate personal protective equipment (PPE) to all workers</w:t>
      </w:r>
    </w:p>
    <w:p w14:paraId="14C24206" w14:textId="69BAF8CE" w:rsidR="00D277A9" w:rsidRDefault="00D277A9" w:rsidP="00A50EE3">
      <w:pPr>
        <w:pStyle w:val="ListParagraph"/>
        <w:numPr>
          <w:ilvl w:val="0"/>
          <w:numId w:val="6"/>
        </w:numPr>
        <w:spacing w:after="0" w:line="360" w:lineRule="auto"/>
        <w:ind w:right="216"/>
        <w:jc w:val="both"/>
        <w:rPr>
          <w:rFonts w:ascii="Calibri" w:eastAsia="Calibri" w:hAnsi="Calibri" w:cstheme="minorHAnsi"/>
          <w:bCs/>
          <w:color w:val="000000" w:themeColor="text1"/>
          <w:kern w:val="0"/>
          <w14:ligatures w14:val="none"/>
        </w:rPr>
      </w:pPr>
      <w:r>
        <w:rPr>
          <w:rFonts w:ascii="Calibri" w:eastAsia="Calibri" w:hAnsi="Calibri" w:cstheme="minorHAnsi"/>
          <w:bCs/>
          <w:color w:val="000000" w:themeColor="text1"/>
          <w:kern w:val="0"/>
          <w14:ligatures w14:val="none"/>
        </w:rPr>
        <w:t>Maintain first did facilities on site.</w:t>
      </w:r>
    </w:p>
    <w:p w14:paraId="0F4E0B38" w14:textId="1D904BAE" w:rsidR="00D277A9" w:rsidRDefault="00B45A36" w:rsidP="00A50EE3">
      <w:pPr>
        <w:pStyle w:val="ListParagraph"/>
        <w:numPr>
          <w:ilvl w:val="0"/>
          <w:numId w:val="6"/>
        </w:numPr>
        <w:spacing w:after="0" w:line="360" w:lineRule="auto"/>
        <w:ind w:right="216"/>
        <w:jc w:val="both"/>
        <w:rPr>
          <w:rFonts w:ascii="Calibri" w:eastAsia="Calibri" w:hAnsi="Calibri" w:cstheme="minorHAnsi"/>
          <w:bCs/>
          <w:color w:val="000000" w:themeColor="text1"/>
          <w:kern w:val="0"/>
          <w14:ligatures w14:val="none"/>
        </w:rPr>
      </w:pPr>
      <w:r>
        <w:rPr>
          <w:rFonts w:ascii="Calibri" w:eastAsia="Calibri" w:hAnsi="Calibri" w:cstheme="minorHAnsi"/>
          <w:bCs/>
          <w:color w:val="000000" w:themeColor="text1"/>
          <w:kern w:val="0"/>
          <w14:ligatures w14:val="none"/>
        </w:rPr>
        <w:t>P</w:t>
      </w:r>
      <w:r w:rsidR="00D277A9">
        <w:rPr>
          <w:rFonts w:ascii="Calibri" w:eastAsia="Calibri" w:hAnsi="Calibri" w:cstheme="minorHAnsi"/>
          <w:bCs/>
          <w:color w:val="000000" w:themeColor="text1"/>
          <w:kern w:val="0"/>
          <w14:ligatures w14:val="none"/>
        </w:rPr>
        <w:t>revent</w:t>
      </w:r>
      <w:r>
        <w:rPr>
          <w:rFonts w:ascii="Calibri" w:eastAsia="Calibri" w:hAnsi="Calibri" w:cstheme="minorHAnsi"/>
          <w:bCs/>
          <w:color w:val="000000" w:themeColor="text1"/>
          <w:kern w:val="0"/>
          <w14:ligatures w14:val="none"/>
        </w:rPr>
        <w:t xml:space="preserve"> environmental pollution.</w:t>
      </w:r>
    </w:p>
    <w:p w14:paraId="6CF49AFA" w14:textId="6EB9ED8D" w:rsidR="00B45A36" w:rsidRDefault="00B45A36" w:rsidP="00A50EE3">
      <w:pPr>
        <w:pStyle w:val="ListParagraph"/>
        <w:numPr>
          <w:ilvl w:val="0"/>
          <w:numId w:val="6"/>
        </w:numPr>
        <w:spacing w:after="0" w:line="360" w:lineRule="auto"/>
        <w:ind w:right="216"/>
        <w:jc w:val="both"/>
        <w:rPr>
          <w:rFonts w:ascii="Calibri" w:eastAsia="Calibri" w:hAnsi="Calibri" w:cstheme="minorHAnsi"/>
          <w:bCs/>
          <w:color w:val="000000" w:themeColor="text1"/>
          <w:kern w:val="0"/>
          <w14:ligatures w14:val="none"/>
        </w:rPr>
      </w:pPr>
      <w:r>
        <w:rPr>
          <w:rFonts w:ascii="Calibri" w:eastAsia="Calibri" w:hAnsi="Calibri" w:cstheme="minorHAnsi"/>
          <w:bCs/>
          <w:color w:val="000000" w:themeColor="text1"/>
          <w:kern w:val="0"/>
          <w14:ligatures w14:val="none"/>
        </w:rPr>
        <w:t>Control dust, noise, and rehabilitation waste.</w:t>
      </w:r>
    </w:p>
    <w:p w14:paraId="0E9C7681" w14:textId="446DEAC3" w:rsidR="00B45A36" w:rsidRDefault="00B45A36" w:rsidP="00A50EE3">
      <w:pPr>
        <w:pStyle w:val="ListParagraph"/>
        <w:numPr>
          <w:ilvl w:val="0"/>
          <w:numId w:val="6"/>
        </w:numPr>
        <w:spacing w:after="0" w:line="360" w:lineRule="auto"/>
        <w:ind w:right="216"/>
        <w:jc w:val="both"/>
        <w:rPr>
          <w:rFonts w:ascii="Calibri" w:eastAsia="Calibri" w:hAnsi="Calibri" w:cstheme="minorHAnsi"/>
          <w:bCs/>
          <w:color w:val="000000" w:themeColor="text1"/>
          <w:kern w:val="0"/>
          <w14:ligatures w14:val="none"/>
        </w:rPr>
      </w:pPr>
      <w:r>
        <w:rPr>
          <w:rFonts w:ascii="Calibri" w:eastAsia="Calibri" w:hAnsi="Calibri" w:cstheme="minorHAnsi"/>
          <w:bCs/>
          <w:color w:val="000000" w:themeColor="text1"/>
          <w:kern w:val="0"/>
          <w14:ligatures w14:val="none"/>
        </w:rPr>
        <w:t>Protect patients, health workers, and visitors during rehabilitation activities.</w:t>
      </w:r>
    </w:p>
    <w:p w14:paraId="2E91A43A" w14:textId="6E3FA543" w:rsidR="00B45A36" w:rsidRPr="00A50EE3" w:rsidRDefault="00B45A36" w:rsidP="00A50EE3">
      <w:pPr>
        <w:spacing w:after="0" w:line="360" w:lineRule="auto"/>
        <w:ind w:right="216"/>
        <w:jc w:val="both"/>
        <w:rPr>
          <w:rFonts w:ascii="Calibri" w:eastAsia="Calibri" w:hAnsi="Calibri" w:cstheme="minorHAnsi"/>
          <w:b/>
          <w:color w:val="000000" w:themeColor="text1"/>
          <w:kern w:val="0"/>
          <w:u w:val="single"/>
          <w14:ligatures w14:val="none"/>
        </w:rPr>
      </w:pPr>
      <w:r w:rsidRPr="00A50EE3">
        <w:rPr>
          <w:rFonts w:ascii="Calibri" w:eastAsia="Calibri" w:hAnsi="Calibri" w:cstheme="minorHAnsi"/>
          <w:b/>
          <w:color w:val="000000" w:themeColor="text1"/>
          <w:kern w:val="0"/>
          <w:u w:val="single"/>
          <w14:ligatures w14:val="none"/>
        </w:rPr>
        <w:t>4- Environmental and Social Safeguards</w:t>
      </w:r>
    </w:p>
    <w:p w14:paraId="054D1AAE" w14:textId="580A4192" w:rsidR="00B45A36" w:rsidRDefault="00B45A36" w:rsidP="00A50EE3">
      <w:pPr>
        <w:spacing w:after="0" w:line="360" w:lineRule="auto"/>
        <w:ind w:left="360" w:right="216"/>
        <w:jc w:val="both"/>
        <w:rPr>
          <w:rFonts w:ascii="Calibri" w:eastAsia="Calibri" w:hAnsi="Calibri" w:cstheme="minorHAnsi"/>
          <w:bCs/>
          <w:color w:val="000000" w:themeColor="text1"/>
          <w:kern w:val="0"/>
          <w14:ligatures w14:val="none"/>
        </w:rPr>
      </w:pPr>
      <w:r>
        <w:rPr>
          <w:rFonts w:ascii="Calibri" w:eastAsia="Calibri" w:hAnsi="Calibri" w:cstheme="minorHAnsi"/>
          <w:bCs/>
          <w:color w:val="000000" w:themeColor="text1"/>
          <w:kern w:val="0"/>
          <w14:ligatures w14:val="none"/>
        </w:rPr>
        <w:t>The contractor shall:</w:t>
      </w:r>
    </w:p>
    <w:p w14:paraId="5118B166" w14:textId="3C27782B" w:rsidR="00B45A36" w:rsidRDefault="00B45A36" w:rsidP="00A50EE3">
      <w:pPr>
        <w:pStyle w:val="ListParagraph"/>
        <w:numPr>
          <w:ilvl w:val="0"/>
          <w:numId w:val="7"/>
        </w:numPr>
        <w:spacing w:after="0" w:line="360" w:lineRule="auto"/>
        <w:ind w:right="216"/>
        <w:jc w:val="both"/>
        <w:rPr>
          <w:rFonts w:ascii="Calibri" w:eastAsia="Calibri" w:hAnsi="Calibri" w:cstheme="minorHAnsi"/>
          <w:bCs/>
          <w:color w:val="000000" w:themeColor="text1"/>
          <w:kern w:val="0"/>
          <w14:ligatures w14:val="none"/>
        </w:rPr>
      </w:pPr>
      <w:r>
        <w:rPr>
          <w:rFonts w:ascii="Calibri" w:eastAsia="Calibri" w:hAnsi="Calibri" w:cstheme="minorHAnsi"/>
          <w:bCs/>
          <w:color w:val="000000" w:themeColor="text1"/>
          <w:kern w:val="0"/>
          <w14:ligatures w14:val="none"/>
        </w:rPr>
        <w:t>Minimize disruption to health services.</w:t>
      </w:r>
    </w:p>
    <w:p w14:paraId="3673050C" w14:textId="403D0141" w:rsidR="00B45A36" w:rsidRDefault="00B45A36" w:rsidP="00A50EE3">
      <w:pPr>
        <w:pStyle w:val="ListParagraph"/>
        <w:numPr>
          <w:ilvl w:val="0"/>
          <w:numId w:val="7"/>
        </w:numPr>
        <w:spacing w:after="0" w:line="360" w:lineRule="auto"/>
        <w:ind w:right="216"/>
        <w:jc w:val="both"/>
        <w:rPr>
          <w:rFonts w:ascii="Calibri" w:eastAsia="Calibri" w:hAnsi="Calibri" w:cstheme="minorHAnsi"/>
          <w:bCs/>
          <w:color w:val="000000" w:themeColor="text1"/>
          <w:kern w:val="0"/>
          <w14:ligatures w14:val="none"/>
        </w:rPr>
      </w:pPr>
      <w:r>
        <w:rPr>
          <w:rFonts w:ascii="Calibri" w:eastAsia="Calibri" w:hAnsi="Calibri" w:cstheme="minorHAnsi"/>
          <w:bCs/>
          <w:color w:val="000000" w:themeColor="text1"/>
          <w:kern w:val="0"/>
          <w14:ligatures w14:val="none"/>
        </w:rPr>
        <w:t>Ensure safe access for patients and staff.</w:t>
      </w:r>
    </w:p>
    <w:p w14:paraId="05D89262" w14:textId="1BF9A957" w:rsidR="00B45A36" w:rsidRDefault="00B45A36" w:rsidP="00A50EE3">
      <w:pPr>
        <w:pStyle w:val="ListParagraph"/>
        <w:numPr>
          <w:ilvl w:val="0"/>
          <w:numId w:val="7"/>
        </w:numPr>
        <w:spacing w:after="0" w:line="360" w:lineRule="auto"/>
        <w:ind w:right="216"/>
        <w:jc w:val="both"/>
        <w:rPr>
          <w:rFonts w:ascii="Calibri" w:eastAsia="Calibri" w:hAnsi="Calibri" w:cstheme="minorHAnsi"/>
          <w:bCs/>
          <w:color w:val="000000" w:themeColor="text1"/>
          <w:kern w:val="0"/>
          <w14:ligatures w14:val="none"/>
        </w:rPr>
      </w:pPr>
      <w:r>
        <w:rPr>
          <w:rFonts w:ascii="Calibri" w:eastAsia="Calibri" w:hAnsi="Calibri" w:cstheme="minorHAnsi"/>
          <w:bCs/>
          <w:color w:val="000000" w:themeColor="text1"/>
          <w:kern w:val="0"/>
          <w14:ligatures w14:val="none"/>
        </w:rPr>
        <w:t>Prevent child labor and forced labor.</w:t>
      </w:r>
    </w:p>
    <w:p w14:paraId="2647E589" w14:textId="3857E3CB" w:rsidR="00B45A36" w:rsidRDefault="00B45A36" w:rsidP="00A50EE3">
      <w:pPr>
        <w:pStyle w:val="ListParagraph"/>
        <w:numPr>
          <w:ilvl w:val="0"/>
          <w:numId w:val="7"/>
        </w:numPr>
        <w:spacing w:after="0" w:line="360" w:lineRule="auto"/>
        <w:ind w:right="216"/>
        <w:jc w:val="both"/>
        <w:rPr>
          <w:rFonts w:ascii="Calibri" w:eastAsia="Calibri" w:hAnsi="Calibri" w:cstheme="minorHAnsi"/>
          <w:bCs/>
          <w:color w:val="000000" w:themeColor="text1"/>
          <w:kern w:val="0"/>
          <w14:ligatures w14:val="none"/>
        </w:rPr>
      </w:pPr>
      <w:r>
        <w:rPr>
          <w:rFonts w:ascii="Calibri" w:eastAsia="Calibri" w:hAnsi="Calibri" w:cstheme="minorHAnsi"/>
          <w:bCs/>
          <w:color w:val="000000" w:themeColor="text1"/>
          <w:kern w:val="0"/>
          <w14:ligatures w14:val="none"/>
        </w:rPr>
        <w:t>Prevent gender-based violence, sexual</w:t>
      </w:r>
      <w:r w:rsidR="000A0B59">
        <w:rPr>
          <w:rFonts w:ascii="Calibri" w:eastAsia="Calibri" w:hAnsi="Calibri" w:cstheme="minorHAnsi"/>
          <w:bCs/>
          <w:color w:val="000000" w:themeColor="text1"/>
          <w:kern w:val="0"/>
          <w14:ligatures w14:val="none"/>
        </w:rPr>
        <w:t xml:space="preserve"> exploitation, abuse, and harassment (GBV/SEAH).</w:t>
      </w:r>
    </w:p>
    <w:p w14:paraId="61082B4D" w14:textId="2FA14B22" w:rsidR="000A0B59" w:rsidRDefault="000A0B59" w:rsidP="00A50EE3">
      <w:pPr>
        <w:pStyle w:val="ListParagraph"/>
        <w:numPr>
          <w:ilvl w:val="0"/>
          <w:numId w:val="7"/>
        </w:numPr>
        <w:spacing w:after="0" w:line="360" w:lineRule="auto"/>
        <w:ind w:right="216"/>
        <w:jc w:val="both"/>
        <w:rPr>
          <w:rFonts w:ascii="Calibri" w:eastAsia="Calibri" w:hAnsi="Calibri" w:cstheme="minorHAnsi"/>
          <w:bCs/>
          <w:color w:val="000000" w:themeColor="text1"/>
          <w:kern w:val="0"/>
          <w14:ligatures w14:val="none"/>
        </w:rPr>
      </w:pPr>
      <w:r>
        <w:rPr>
          <w:rFonts w:ascii="Calibri" w:eastAsia="Calibri" w:hAnsi="Calibri" w:cstheme="minorHAnsi"/>
          <w:bCs/>
          <w:color w:val="000000" w:themeColor="text1"/>
          <w:kern w:val="0"/>
          <w14:ligatures w14:val="none"/>
        </w:rPr>
        <w:t>Respect local communities and cultural practices.</w:t>
      </w:r>
    </w:p>
    <w:p w14:paraId="05AB22F7" w14:textId="3EDA7D59" w:rsidR="000A0B59" w:rsidRDefault="000A0B59" w:rsidP="00A50EE3">
      <w:pPr>
        <w:pStyle w:val="ListParagraph"/>
        <w:numPr>
          <w:ilvl w:val="0"/>
          <w:numId w:val="7"/>
        </w:numPr>
        <w:spacing w:after="0" w:line="360" w:lineRule="auto"/>
        <w:ind w:right="216"/>
        <w:jc w:val="both"/>
        <w:rPr>
          <w:rFonts w:ascii="Calibri" w:eastAsia="Calibri" w:hAnsi="Calibri" w:cstheme="minorHAnsi"/>
          <w:bCs/>
          <w:color w:val="000000" w:themeColor="text1"/>
          <w:kern w:val="0"/>
          <w14:ligatures w14:val="none"/>
        </w:rPr>
      </w:pPr>
      <w:r>
        <w:rPr>
          <w:rFonts w:ascii="Calibri" w:eastAsia="Calibri" w:hAnsi="Calibri" w:cstheme="minorHAnsi"/>
          <w:bCs/>
          <w:color w:val="000000" w:themeColor="text1"/>
          <w:kern w:val="0"/>
          <w14:ligatures w14:val="none"/>
        </w:rPr>
        <w:t>Adhere to CRS safeguarding and code of conduct requirement.</w:t>
      </w:r>
    </w:p>
    <w:p w14:paraId="13B8298D" w14:textId="256A0624" w:rsidR="000A0B59" w:rsidRPr="00A50EE3" w:rsidRDefault="000A0B59" w:rsidP="00A50EE3">
      <w:pPr>
        <w:spacing w:after="0" w:line="360" w:lineRule="auto"/>
        <w:ind w:right="216"/>
        <w:jc w:val="both"/>
        <w:rPr>
          <w:rFonts w:ascii="Calibri" w:eastAsia="Calibri" w:hAnsi="Calibri" w:cstheme="minorHAnsi"/>
          <w:b/>
          <w:color w:val="000000" w:themeColor="text1"/>
          <w:kern w:val="0"/>
          <w:u w:val="single"/>
          <w14:ligatures w14:val="none"/>
        </w:rPr>
      </w:pPr>
      <w:r w:rsidRPr="00A50EE3">
        <w:rPr>
          <w:rFonts w:ascii="Calibri" w:eastAsia="Calibri" w:hAnsi="Calibri" w:cstheme="minorHAnsi"/>
          <w:b/>
          <w:color w:val="000000" w:themeColor="text1"/>
          <w:kern w:val="0"/>
          <w:u w:val="single"/>
          <w14:ligatures w14:val="none"/>
        </w:rPr>
        <w:t>5- Schedule</w:t>
      </w:r>
    </w:p>
    <w:p w14:paraId="1373DA8D" w14:textId="4C6C6775" w:rsidR="000A0B59" w:rsidRDefault="000A0B59" w:rsidP="00A50EE3">
      <w:pPr>
        <w:pStyle w:val="ListParagraph"/>
        <w:numPr>
          <w:ilvl w:val="0"/>
          <w:numId w:val="8"/>
        </w:numPr>
        <w:spacing w:after="0" w:line="360" w:lineRule="auto"/>
        <w:ind w:right="216"/>
        <w:jc w:val="both"/>
        <w:rPr>
          <w:rFonts w:ascii="Calibri" w:eastAsia="Calibri" w:hAnsi="Calibri" w:cstheme="minorHAnsi"/>
          <w:bCs/>
          <w:color w:val="000000" w:themeColor="text1"/>
          <w:kern w:val="0"/>
          <w14:ligatures w14:val="none"/>
        </w:rPr>
      </w:pPr>
      <w:r>
        <w:rPr>
          <w:rFonts w:ascii="Calibri" w:eastAsia="Calibri" w:hAnsi="Calibri" w:cstheme="minorHAnsi"/>
          <w:bCs/>
          <w:color w:val="000000" w:themeColor="text1"/>
          <w:kern w:val="0"/>
          <w14:ligatures w14:val="none"/>
        </w:rPr>
        <w:t>Commence works immediately upon receipt of the notice proceed.</w:t>
      </w:r>
    </w:p>
    <w:p w14:paraId="0FEBBFD7" w14:textId="12417A1D" w:rsidR="000A0B59" w:rsidRDefault="000A0B59" w:rsidP="00A50EE3">
      <w:pPr>
        <w:pStyle w:val="ListParagraph"/>
        <w:numPr>
          <w:ilvl w:val="0"/>
          <w:numId w:val="8"/>
        </w:numPr>
        <w:spacing w:after="0" w:line="360" w:lineRule="auto"/>
        <w:ind w:right="216"/>
        <w:jc w:val="both"/>
        <w:rPr>
          <w:rFonts w:ascii="Calibri" w:eastAsia="Calibri" w:hAnsi="Calibri" w:cstheme="minorHAnsi"/>
          <w:bCs/>
          <w:color w:val="000000" w:themeColor="text1"/>
          <w:kern w:val="0"/>
          <w14:ligatures w14:val="none"/>
        </w:rPr>
      </w:pPr>
      <w:r>
        <w:rPr>
          <w:rFonts w:ascii="Calibri" w:eastAsia="Calibri" w:hAnsi="Calibri" w:cstheme="minorHAnsi"/>
          <w:bCs/>
          <w:color w:val="000000" w:themeColor="text1"/>
          <w:kern w:val="0"/>
          <w14:ligatures w14:val="none"/>
        </w:rPr>
        <w:t>Complete all work within the period specified in the contract.</w:t>
      </w:r>
    </w:p>
    <w:p w14:paraId="5BE2A31A" w14:textId="051163D3" w:rsidR="000A0B59" w:rsidRDefault="000A0B59" w:rsidP="00A50EE3">
      <w:pPr>
        <w:pStyle w:val="ListParagraph"/>
        <w:numPr>
          <w:ilvl w:val="0"/>
          <w:numId w:val="8"/>
        </w:numPr>
        <w:spacing w:after="0" w:line="360" w:lineRule="auto"/>
        <w:ind w:right="216"/>
        <w:jc w:val="both"/>
        <w:rPr>
          <w:rFonts w:ascii="Calibri" w:eastAsia="Calibri" w:hAnsi="Calibri" w:cstheme="minorHAnsi"/>
          <w:bCs/>
          <w:color w:val="000000" w:themeColor="text1"/>
          <w:kern w:val="0"/>
          <w14:ligatures w14:val="none"/>
        </w:rPr>
      </w:pPr>
      <w:r>
        <w:rPr>
          <w:rFonts w:ascii="Calibri" w:eastAsia="Calibri" w:hAnsi="Calibri" w:cstheme="minorHAnsi"/>
          <w:bCs/>
          <w:color w:val="000000" w:themeColor="text1"/>
          <w:kern w:val="0"/>
          <w14:ligatures w14:val="none"/>
        </w:rPr>
        <w:t>Submit a detailed work program showing activity sequencing, milestones and completion dates.</w:t>
      </w:r>
    </w:p>
    <w:p w14:paraId="3BDBCB3F" w14:textId="2AA215FE" w:rsidR="000A0B59" w:rsidRPr="00A50EE3" w:rsidRDefault="000A0B59" w:rsidP="00A50EE3">
      <w:pPr>
        <w:spacing w:after="0" w:line="360" w:lineRule="auto"/>
        <w:ind w:right="216"/>
        <w:jc w:val="both"/>
        <w:rPr>
          <w:rFonts w:ascii="Calibri" w:eastAsia="Calibri" w:hAnsi="Calibri" w:cstheme="minorHAnsi"/>
          <w:b/>
          <w:color w:val="000000" w:themeColor="text1"/>
          <w:kern w:val="0"/>
          <w:u w:val="single"/>
          <w14:ligatures w14:val="none"/>
        </w:rPr>
      </w:pPr>
      <w:r>
        <w:rPr>
          <w:rFonts w:ascii="Calibri" w:eastAsia="Calibri" w:hAnsi="Calibri" w:cstheme="minorHAnsi"/>
          <w:bCs/>
          <w:color w:val="000000" w:themeColor="text1"/>
          <w:kern w:val="0"/>
          <w14:ligatures w14:val="none"/>
        </w:rPr>
        <w:lastRenderedPageBreak/>
        <w:t xml:space="preserve">       </w:t>
      </w:r>
      <w:r w:rsidR="00F923D7" w:rsidRPr="00A50EE3">
        <w:rPr>
          <w:rFonts w:ascii="Calibri" w:eastAsia="Calibri" w:hAnsi="Calibri" w:cstheme="minorHAnsi"/>
          <w:b/>
          <w:color w:val="000000" w:themeColor="text1"/>
          <w:kern w:val="0"/>
          <w:u w:val="single"/>
          <w14:ligatures w14:val="none"/>
        </w:rPr>
        <w:t>6- Inspection and Supervision</w:t>
      </w:r>
    </w:p>
    <w:p w14:paraId="546C8D01" w14:textId="4D542351" w:rsidR="00F923D7" w:rsidRDefault="00F923D7" w:rsidP="00A50EE3">
      <w:pPr>
        <w:spacing w:after="0" w:line="360" w:lineRule="auto"/>
        <w:ind w:right="216"/>
        <w:jc w:val="both"/>
        <w:rPr>
          <w:rFonts w:ascii="Calibri" w:eastAsia="Calibri" w:hAnsi="Calibri" w:cstheme="minorHAnsi"/>
          <w:bCs/>
          <w:color w:val="000000" w:themeColor="text1"/>
          <w:kern w:val="0"/>
          <w14:ligatures w14:val="none"/>
        </w:rPr>
      </w:pPr>
      <w:r>
        <w:rPr>
          <w:rFonts w:ascii="Calibri" w:eastAsia="Calibri" w:hAnsi="Calibri" w:cstheme="minorHAnsi"/>
          <w:bCs/>
          <w:color w:val="000000" w:themeColor="text1"/>
          <w:kern w:val="0"/>
          <w14:ligatures w14:val="none"/>
        </w:rPr>
        <w:t xml:space="preserve">        The works shall be supervised by CRS and/or designated Engineer. The contractor shall:</w:t>
      </w:r>
    </w:p>
    <w:p w14:paraId="1CC47B50" w14:textId="57CF23B3" w:rsidR="00F923D7" w:rsidRDefault="00F923D7" w:rsidP="00A50EE3">
      <w:pPr>
        <w:pStyle w:val="ListParagraph"/>
        <w:numPr>
          <w:ilvl w:val="0"/>
          <w:numId w:val="12"/>
        </w:numPr>
        <w:spacing w:after="0" w:line="360" w:lineRule="auto"/>
        <w:ind w:right="216"/>
        <w:jc w:val="both"/>
        <w:rPr>
          <w:rFonts w:ascii="Calibri" w:eastAsia="Calibri" w:hAnsi="Calibri" w:cstheme="minorHAnsi"/>
          <w:bCs/>
          <w:color w:val="000000" w:themeColor="text1"/>
          <w:kern w:val="0"/>
          <w14:ligatures w14:val="none"/>
        </w:rPr>
      </w:pPr>
      <w:r>
        <w:rPr>
          <w:rFonts w:ascii="Calibri" w:eastAsia="Calibri" w:hAnsi="Calibri" w:cstheme="minorHAnsi"/>
          <w:bCs/>
          <w:color w:val="000000" w:themeColor="text1"/>
          <w:kern w:val="0"/>
          <w14:ligatures w14:val="none"/>
        </w:rPr>
        <w:t>Provide unrestricted access to the site.</w:t>
      </w:r>
    </w:p>
    <w:p w14:paraId="6E5156CE" w14:textId="598A56F2" w:rsidR="00F923D7" w:rsidRDefault="00F923D7" w:rsidP="00A50EE3">
      <w:pPr>
        <w:pStyle w:val="ListParagraph"/>
        <w:numPr>
          <w:ilvl w:val="0"/>
          <w:numId w:val="12"/>
        </w:numPr>
        <w:spacing w:after="0" w:line="360" w:lineRule="auto"/>
        <w:ind w:right="216"/>
        <w:jc w:val="both"/>
        <w:rPr>
          <w:rFonts w:ascii="Calibri" w:eastAsia="Calibri" w:hAnsi="Calibri" w:cstheme="minorHAnsi"/>
          <w:bCs/>
          <w:color w:val="000000" w:themeColor="text1"/>
          <w:kern w:val="0"/>
          <w14:ligatures w14:val="none"/>
        </w:rPr>
      </w:pPr>
      <w:r>
        <w:rPr>
          <w:rFonts w:ascii="Calibri" w:eastAsia="Calibri" w:hAnsi="Calibri" w:cstheme="minorHAnsi"/>
          <w:bCs/>
          <w:color w:val="000000" w:themeColor="text1"/>
          <w:kern w:val="0"/>
          <w14:ligatures w14:val="none"/>
        </w:rPr>
        <w:t>Cooperate during inspections.</w:t>
      </w:r>
    </w:p>
    <w:p w14:paraId="61BDD203" w14:textId="568520BB" w:rsidR="00F923D7" w:rsidRDefault="00F923D7" w:rsidP="00A50EE3">
      <w:pPr>
        <w:pStyle w:val="ListParagraph"/>
        <w:numPr>
          <w:ilvl w:val="0"/>
          <w:numId w:val="12"/>
        </w:numPr>
        <w:spacing w:after="0" w:line="360" w:lineRule="auto"/>
        <w:ind w:right="216"/>
        <w:jc w:val="both"/>
        <w:rPr>
          <w:rFonts w:ascii="Calibri" w:eastAsia="Calibri" w:hAnsi="Calibri" w:cstheme="minorHAnsi"/>
          <w:bCs/>
          <w:color w:val="000000" w:themeColor="text1"/>
          <w:kern w:val="0"/>
          <w14:ligatures w14:val="none"/>
        </w:rPr>
      </w:pPr>
      <w:r>
        <w:rPr>
          <w:rFonts w:ascii="Calibri" w:eastAsia="Calibri" w:hAnsi="Calibri" w:cstheme="minorHAnsi"/>
          <w:bCs/>
          <w:color w:val="000000" w:themeColor="text1"/>
          <w:kern w:val="0"/>
          <w14:ligatures w14:val="none"/>
        </w:rPr>
        <w:t>Rectify defects identified during inspections within the specified timeframe.</w:t>
      </w:r>
    </w:p>
    <w:p w14:paraId="23CA6381" w14:textId="2F10686D" w:rsidR="00F923D7" w:rsidRPr="00A50EE3" w:rsidRDefault="00F923D7" w:rsidP="00A50EE3">
      <w:pPr>
        <w:spacing w:after="0" w:line="360" w:lineRule="auto"/>
        <w:ind w:right="216"/>
        <w:jc w:val="both"/>
        <w:rPr>
          <w:rFonts w:ascii="Calibri" w:eastAsia="Calibri" w:hAnsi="Calibri" w:cstheme="minorHAnsi"/>
          <w:b/>
          <w:color w:val="000000" w:themeColor="text1"/>
          <w:kern w:val="0"/>
          <w:u w:val="single"/>
          <w14:ligatures w14:val="none"/>
        </w:rPr>
      </w:pPr>
      <w:r>
        <w:rPr>
          <w:rFonts w:ascii="Calibri" w:eastAsia="Calibri" w:hAnsi="Calibri" w:cstheme="minorHAnsi"/>
          <w:bCs/>
          <w:color w:val="000000" w:themeColor="text1"/>
          <w:kern w:val="0"/>
          <w14:ligatures w14:val="none"/>
        </w:rPr>
        <w:t xml:space="preserve">        </w:t>
      </w:r>
      <w:r w:rsidRPr="00A50EE3">
        <w:rPr>
          <w:rFonts w:ascii="Calibri" w:eastAsia="Calibri" w:hAnsi="Calibri" w:cstheme="minorHAnsi"/>
          <w:b/>
          <w:color w:val="000000" w:themeColor="text1"/>
          <w:kern w:val="0"/>
          <w:u w:val="single"/>
          <w14:ligatures w14:val="none"/>
        </w:rPr>
        <w:t>7- Testing and Commissioning</w:t>
      </w:r>
    </w:p>
    <w:p w14:paraId="71F3DA03" w14:textId="229C1452" w:rsidR="00F923D7" w:rsidRDefault="00F923D7" w:rsidP="00A50EE3">
      <w:pPr>
        <w:spacing w:after="0" w:line="360" w:lineRule="auto"/>
        <w:ind w:right="216"/>
        <w:jc w:val="both"/>
        <w:rPr>
          <w:rFonts w:ascii="Calibri" w:eastAsia="Calibri" w:hAnsi="Calibri" w:cstheme="minorHAnsi"/>
          <w:bCs/>
          <w:color w:val="000000" w:themeColor="text1"/>
          <w:kern w:val="0"/>
          <w14:ligatures w14:val="none"/>
        </w:rPr>
      </w:pPr>
      <w:r>
        <w:rPr>
          <w:rFonts w:ascii="Calibri" w:eastAsia="Calibri" w:hAnsi="Calibri" w:cstheme="minorHAnsi"/>
          <w:bCs/>
          <w:color w:val="000000" w:themeColor="text1"/>
          <w:kern w:val="0"/>
          <w14:ligatures w14:val="none"/>
        </w:rPr>
        <w:t xml:space="preserve">           The contractor shall perform all required testing and commissioning of </w:t>
      </w:r>
      <w:r w:rsidR="009A3061">
        <w:rPr>
          <w:rFonts w:ascii="Calibri" w:eastAsia="Calibri" w:hAnsi="Calibri" w:cstheme="minorHAnsi"/>
          <w:bCs/>
          <w:color w:val="000000" w:themeColor="text1"/>
          <w:kern w:val="0"/>
          <w14:ligatures w14:val="none"/>
        </w:rPr>
        <w:t xml:space="preserve">electrical,   </w:t>
      </w:r>
      <w:r>
        <w:rPr>
          <w:rFonts w:ascii="Calibri" w:eastAsia="Calibri" w:hAnsi="Calibri" w:cstheme="minorHAnsi"/>
          <w:bCs/>
          <w:color w:val="000000" w:themeColor="text1"/>
          <w:kern w:val="0"/>
          <w14:ligatures w14:val="none"/>
        </w:rPr>
        <w:t xml:space="preserve"> </w:t>
      </w:r>
      <w:r w:rsidR="009A3061">
        <w:rPr>
          <w:rFonts w:ascii="Calibri" w:eastAsia="Calibri" w:hAnsi="Calibri" w:cstheme="minorHAnsi"/>
          <w:bCs/>
          <w:color w:val="000000" w:themeColor="text1"/>
          <w:kern w:val="0"/>
          <w14:ligatures w14:val="none"/>
        </w:rPr>
        <w:t xml:space="preserve"> </w:t>
      </w:r>
    </w:p>
    <w:p w14:paraId="48A3F576" w14:textId="013C069B" w:rsidR="009A3061" w:rsidRDefault="009A3061" w:rsidP="00A50EE3">
      <w:pPr>
        <w:spacing w:after="0" w:line="360" w:lineRule="auto"/>
        <w:ind w:right="216"/>
        <w:jc w:val="both"/>
        <w:rPr>
          <w:rFonts w:ascii="Calibri" w:eastAsia="Calibri" w:hAnsi="Calibri" w:cstheme="minorHAnsi"/>
          <w:bCs/>
          <w:color w:val="000000" w:themeColor="text1"/>
          <w:kern w:val="0"/>
          <w14:ligatures w14:val="none"/>
        </w:rPr>
      </w:pPr>
      <w:r>
        <w:rPr>
          <w:rFonts w:ascii="Calibri" w:eastAsia="Calibri" w:hAnsi="Calibri" w:cstheme="minorHAnsi"/>
          <w:bCs/>
          <w:color w:val="000000" w:themeColor="text1"/>
          <w:kern w:val="0"/>
          <w14:ligatures w14:val="none"/>
        </w:rPr>
        <w:t xml:space="preserve">       </w:t>
      </w:r>
      <w:r>
        <w:rPr>
          <w:rFonts w:ascii="Calibri" w:eastAsia="Calibri" w:hAnsi="Calibri" w:cstheme="minorHAnsi"/>
          <w:bCs/>
          <w:color w:val="000000" w:themeColor="text1"/>
          <w:kern w:val="0"/>
          <w14:ligatures w14:val="none"/>
        </w:rPr>
        <w:t>plumbing, and other building systems before handing over.</w:t>
      </w:r>
    </w:p>
    <w:p w14:paraId="23FAB54B" w14:textId="042D9526" w:rsidR="009A3061" w:rsidRPr="00A50EE3" w:rsidRDefault="009A3061" w:rsidP="00A50EE3">
      <w:pPr>
        <w:spacing w:after="0" w:line="360" w:lineRule="auto"/>
        <w:ind w:right="216"/>
        <w:jc w:val="both"/>
        <w:rPr>
          <w:rFonts w:ascii="Calibri" w:eastAsia="Calibri" w:hAnsi="Calibri" w:cstheme="minorHAnsi"/>
          <w:b/>
          <w:color w:val="000000" w:themeColor="text1"/>
          <w:kern w:val="0"/>
          <w:u w:val="single"/>
          <w14:ligatures w14:val="none"/>
        </w:rPr>
      </w:pPr>
      <w:r>
        <w:rPr>
          <w:rFonts w:ascii="Calibri" w:eastAsia="Calibri" w:hAnsi="Calibri" w:cstheme="minorHAnsi"/>
          <w:bCs/>
          <w:color w:val="000000" w:themeColor="text1"/>
          <w:kern w:val="0"/>
          <w14:ligatures w14:val="none"/>
        </w:rPr>
        <w:t xml:space="preserve">         </w:t>
      </w:r>
      <w:r w:rsidRPr="00A50EE3">
        <w:rPr>
          <w:rFonts w:ascii="Calibri" w:eastAsia="Calibri" w:hAnsi="Calibri" w:cstheme="minorHAnsi"/>
          <w:b/>
          <w:color w:val="000000" w:themeColor="text1"/>
          <w:kern w:val="0"/>
          <w:u w:val="single"/>
          <w14:ligatures w14:val="none"/>
        </w:rPr>
        <w:t>8- Handover</w:t>
      </w:r>
    </w:p>
    <w:p w14:paraId="47FC2DE5" w14:textId="0F06D6DF" w:rsidR="009A3061" w:rsidRDefault="009A3061" w:rsidP="00A50EE3">
      <w:pPr>
        <w:spacing w:after="0" w:line="360" w:lineRule="auto"/>
        <w:ind w:right="216"/>
        <w:jc w:val="both"/>
        <w:rPr>
          <w:rFonts w:ascii="Calibri" w:eastAsia="Calibri" w:hAnsi="Calibri" w:cstheme="minorHAnsi"/>
          <w:bCs/>
          <w:color w:val="000000" w:themeColor="text1"/>
          <w:kern w:val="0"/>
          <w14:ligatures w14:val="none"/>
        </w:rPr>
      </w:pPr>
      <w:r>
        <w:rPr>
          <w:rFonts w:ascii="Calibri" w:eastAsia="Calibri" w:hAnsi="Calibri" w:cstheme="minorHAnsi"/>
          <w:bCs/>
          <w:color w:val="000000" w:themeColor="text1"/>
          <w:kern w:val="0"/>
          <w14:ligatures w14:val="none"/>
        </w:rPr>
        <w:t xml:space="preserve">             Upon completion, the contractor shall:</w:t>
      </w:r>
    </w:p>
    <w:p w14:paraId="54FE4119" w14:textId="4441D35A" w:rsidR="009A3061" w:rsidRDefault="009A3061" w:rsidP="00A50EE3">
      <w:pPr>
        <w:pStyle w:val="ListParagraph"/>
        <w:numPr>
          <w:ilvl w:val="0"/>
          <w:numId w:val="13"/>
        </w:numPr>
        <w:spacing w:after="0" w:line="360" w:lineRule="auto"/>
        <w:ind w:right="216"/>
        <w:jc w:val="both"/>
        <w:rPr>
          <w:rFonts w:ascii="Calibri" w:eastAsia="Calibri" w:hAnsi="Calibri" w:cstheme="minorHAnsi"/>
          <w:bCs/>
          <w:color w:val="000000" w:themeColor="text1"/>
          <w:kern w:val="0"/>
          <w14:ligatures w14:val="none"/>
        </w:rPr>
      </w:pPr>
      <w:r>
        <w:rPr>
          <w:rFonts w:ascii="Calibri" w:eastAsia="Calibri" w:hAnsi="Calibri" w:cstheme="minorHAnsi"/>
          <w:bCs/>
          <w:color w:val="000000" w:themeColor="text1"/>
          <w:kern w:val="0"/>
          <w14:ligatures w14:val="none"/>
        </w:rPr>
        <w:t xml:space="preserve">Thoroughly clean the site </w:t>
      </w:r>
    </w:p>
    <w:p w14:paraId="7C450769" w14:textId="6D80CF11" w:rsidR="009A3061" w:rsidRDefault="009A3061" w:rsidP="00A50EE3">
      <w:pPr>
        <w:pStyle w:val="ListParagraph"/>
        <w:numPr>
          <w:ilvl w:val="0"/>
          <w:numId w:val="13"/>
        </w:numPr>
        <w:spacing w:after="0" w:line="360" w:lineRule="auto"/>
        <w:ind w:right="216"/>
        <w:jc w:val="both"/>
        <w:rPr>
          <w:rFonts w:ascii="Calibri" w:eastAsia="Calibri" w:hAnsi="Calibri" w:cstheme="minorHAnsi"/>
          <w:bCs/>
          <w:color w:val="000000" w:themeColor="text1"/>
          <w:kern w:val="0"/>
          <w14:ligatures w14:val="none"/>
        </w:rPr>
      </w:pPr>
      <w:r>
        <w:rPr>
          <w:rFonts w:ascii="Calibri" w:eastAsia="Calibri" w:hAnsi="Calibri" w:cstheme="minorHAnsi"/>
          <w:bCs/>
          <w:color w:val="000000" w:themeColor="text1"/>
          <w:kern w:val="0"/>
          <w14:ligatures w14:val="none"/>
        </w:rPr>
        <w:t>Remove temporary work and unused materials</w:t>
      </w:r>
    </w:p>
    <w:p w14:paraId="7A706FE6" w14:textId="6922189A" w:rsidR="009A3061" w:rsidRDefault="009A3061" w:rsidP="00A50EE3">
      <w:pPr>
        <w:pStyle w:val="ListParagraph"/>
        <w:numPr>
          <w:ilvl w:val="0"/>
          <w:numId w:val="13"/>
        </w:numPr>
        <w:spacing w:after="0" w:line="360" w:lineRule="auto"/>
        <w:ind w:right="216"/>
        <w:jc w:val="both"/>
        <w:rPr>
          <w:rFonts w:ascii="Calibri" w:eastAsia="Calibri" w:hAnsi="Calibri" w:cstheme="minorHAnsi"/>
          <w:bCs/>
          <w:color w:val="000000" w:themeColor="text1"/>
          <w:kern w:val="0"/>
          <w14:ligatures w14:val="none"/>
        </w:rPr>
      </w:pPr>
      <w:r>
        <w:rPr>
          <w:rFonts w:ascii="Calibri" w:eastAsia="Calibri" w:hAnsi="Calibri" w:cstheme="minorHAnsi"/>
          <w:bCs/>
          <w:color w:val="000000" w:themeColor="text1"/>
          <w:kern w:val="0"/>
          <w14:ligatures w14:val="none"/>
        </w:rPr>
        <w:t>Submit as-built drawings where applicable.</w:t>
      </w:r>
    </w:p>
    <w:p w14:paraId="3FBB9DCD" w14:textId="49FCB3E9" w:rsidR="009A3061" w:rsidRDefault="009A3061" w:rsidP="00A50EE3">
      <w:pPr>
        <w:pStyle w:val="ListParagraph"/>
        <w:numPr>
          <w:ilvl w:val="0"/>
          <w:numId w:val="13"/>
        </w:numPr>
        <w:spacing w:after="0" w:line="360" w:lineRule="auto"/>
        <w:ind w:right="216"/>
        <w:jc w:val="both"/>
        <w:rPr>
          <w:rFonts w:ascii="Calibri" w:eastAsia="Calibri" w:hAnsi="Calibri" w:cstheme="minorHAnsi"/>
          <w:bCs/>
          <w:color w:val="000000" w:themeColor="text1"/>
          <w:kern w:val="0"/>
          <w14:ligatures w14:val="none"/>
        </w:rPr>
      </w:pPr>
      <w:r>
        <w:rPr>
          <w:rFonts w:ascii="Calibri" w:eastAsia="Calibri" w:hAnsi="Calibri" w:cstheme="minorHAnsi"/>
          <w:bCs/>
          <w:color w:val="000000" w:themeColor="text1"/>
          <w:kern w:val="0"/>
          <w14:ligatures w14:val="none"/>
        </w:rPr>
        <w:t>Provide warranties and operation</w:t>
      </w:r>
      <w:r w:rsidR="00370146">
        <w:rPr>
          <w:rFonts w:ascii="Calibri" w:eastAsia="Calibri" w:hAnsi="Calibri" w:cstheme="minorHAnsi"/>
          <w:bCs/>
          <w:color w:val="000000" w:themeColor="text1"/>
          <w:kern w:val="0"/>
          <w14:ligatures w14:val="none"/>
        </w:rPr>
        <w:t xml:space="preserve"> manual</w:t>
      </w:r>
      <w:r>
        <w:rPr>
          <w:rFonts w:ascii="Calibri" w:eastAsia="Calibri" w:hAnsi="Calibri" w:cstheme="minorHAnsi"/>
          <w:bCs/>
          <w:color w:val="000000" w:themeColor="text1"/>
          <w:kern w:val="0"/>
          <w14:ligatures w14:val="none"/>
        </w:rPr>
        <w:t xml:space="preserve"> for installed equipment.</w:t>
      </w:r>
    </w:p>
    <w:p w14:paraId="68F46012" w14:textId="6225D95A" w:rsidR="009A3061" w:rsidRDefault="009A3061" w:rsidP="00A50EE3">
      <w:pPr>
        <w:pStyle w:val="ListParagraph"/>
        <w:numPr>
          <w:ilvl w:val="0"/>
          <w:numId w:val="13"/>
        </w:numPr>
        <w:spacing w:after="0" w:line="360" w:lineRule="auto"/>
        <w:ind w:right="216"/>
        <w:jc w:val="both"/>
        <w:rPr>
          <w:rFonts w:ascii="Calibri" w:eastAsia="Calibri" w:hAnsi="Calibri" w:cstheme="minorHAnsi"/>
          <w:bCs/>
          <w:color w:val="000000" w:themeColor="text1"/>
          <w:kern w:val="0"/>
          <w14:ligatures w14:val="none"/>
        </w:rPr>
      </w:pPr>
      <w:r>
        <w:rPr>
          <w:rFonts w:ascii="Calibri" w:eastAsia="Calibri" w:hAnsi="Calibri" w:cstheme="minorHAnsi"/>
          <w:bCs/>
          <w:color w:val="000000" w:themeColor="text1"/>
          <w:kern w:val="0"/>
          <w14:ligatures w14:val="none"/>
        </w:rPr>
        <w:t xml:space="preserve">Remedy </w:t>
      </w:r>
      <w:r w:rsidR="00370146">
        <w:rPr>
          <w:rFonts w:ascii="Calibri" w:eastAsia="Calibri" w:hAnsi="Calibri" w:cstheme="minorHAnsi"/>
          <w:bCs/>
          <w:color w:val="000000" w:themeColor="text1"/>
          <w:kern w:val="0"/>
          <w14:ligatures w14:val="none"/>
        </w:rPr>
        <w:t>all defects identified during the Defect Liability period.</w:t>
      </w:r>
    </w:p>
    <w:p w14:paraId="47B2F24A" w14:textId="4E328F24" w:rsidR="00370146" w:rsidRPr="00A50EE3" w:rsidRDefault="00370146" w:rsidP="00A50EE3">
      <w:pPr>
        <w:spacing w:after="0" w:line="360" w:lineRule="auto"/>
        <w:ind w:right="216"/>
        <w:jc w:val="both"/>
        <w:rPr>
          <w:rFonts w:ascii="Calibri" w:eastAsia="Calibri" w:hAnsi="Calibri" w:cstheme="minorHAnsi"/>
          <w:b/>
          <w:color w:val="000000" w:themeColor="text1"/>
          <w:kern w:val="0"/>
          <w:u w:val="single"/>
          <w14:ligatures w14:val="none"/>
        </w:rPr>
      </w:pPr>
      <w:r>
        <w:rPr>
          <w:rFonts w:ascii="Calibri" w:eastAsia="Calibri" w:hAnsi="Calibri" w:cstheme="minorHAnsi"/>
          <w:bCs/>
          <w:color w:val="000000" w:themeColor="text1"/>
          <w:kern w:val="0"/>
          <w14:ligatures w14:val="none"/>
        </w:rPr>
        <w:t xml:space="preserve">         </w:t>
      </w:r>
      <w:r w:rsidRPr="00A50EE3">
        <w:rPr>
          <w:rFonts w:ascii="Calibri" w:eastAsia="Calibri" w:hAnsi="Calibri" w:cstheme="minorHAnsi"/>
          <w:b/>
          <w:color w:val="000000" w:themeColor="text1"/>
          <w:kern w:val="0"/>
          <w:u w:val="single"/>
          <w14:ligatures w14:val="none"/>
        </w:rPr>
        <w:t xml:space="preserve">9- Deliverables </w:t>
      </w:r>
    </w:p>
    <w:p w14:paraId="102A3778" w14:textId="3A1CC818" w:rsidR="00370146" w:rsidRDefault="00370146" w:rsidP="00A50EE3">
      <w:pPr>
        <w:spacing w:after="0" w:line="360" w:lineRule="auto"/>
        <w:ind w:right="216"/>
        <w:jc w:val="both"/>
        <w:rPr>
          <w:rFonts w:ascii="Calibri" w:eastAsia="Calibri" w:hAnsi="Calibri" w:cstheme="minorHAnsi"/>
          <w:bCs/>
          <w:color w:val="000000" w:themeColor="text1"/>
          <w:kern w:val="0"/>
          <w14:ligatures w14:val="none"/>
        </w:rPr>
      </w:pPr>
      <w:r>
        <w:rPr>
          <w:rFonts w:ascii="Calibri" w:eastAsia="Calibri" w:hAnsi="Calibri" w:cstheme="minorHAnsi"/>
          <w:bCs/>
          <w:color w:val="000000" w:themeColor="text1"/>
          <w:kern w:val="0"/>
          <w14:ligatures w14:val="none"/>
        </w:rPr>
        <w:t xml:space="preserve">             The contractor shall submit:</w:t>
      </w:r>
    </w:p>
    <w:p w14:paraId="7582DD12" w14:textId="1F71BF48" w:rsidR="00370146" w:rsidRDefault="00370146" w:rsidP="00A50EE3">
      <w:pPr>
        <w:pStyle w:val="ListParagraph"/>
        <w:numPr>
          <w:ilvl w:val="0"/>
          <w:numId w:val="14"/>
        </w:numPr>
        <w:spacing w:after="0" w:line="360" w:lineRule="auto"/>
        <w:ind w:right="216"/>
        <w:jc w:val="both"/>
        <w:rPr>
          <w:rFonts w:ascii="Calibri" w:eastAsia="Calibri" w:hAnsi="Calibri" w:cstheme="minorHAnsi"/>
          <w:bCs/>
          <w:color w:val="000000" w:themeColor="text1"/>
          <w:kern w:val="0"/>
          <w14:ligatures w14:val="none"/>
        </w:rPr>
      </w:pPr>
      <w:r>
        <w:rPr>
          <w:rFonts w:ascii="Calibri" w:eastAsia="Calibri" w:hAnsi="Calibri" w:cstheme="minorHAnsi"/>
          <w:bCs/>
          <w:color w:val="000000" w:themeColor="text1"/>
          <w:kern w:val="0"/>
          <w14:ligatures w14:val="none"/>
        </w:rPr>
        <w:t>Work program and implementation schedule.</w:t>
      </w:r>
    </w:p>
    <w:p w14:paraId="76E08C42" w14:textId="38B002BA" w:rsidR="00370146" w:rsidRDefault="00370146" w:rsidP="00A50EE3">
      <w:pPr>
        <w:pStyle w:val="ListParagraph"/>
        <w:numPr>
          <w:ilvl w:val="0"/>
          <w:numId w:val="14"/>
        </w:numPr>
        <w:spacing w:after="0" w:line="360" w:lineRule="auto"/>
        <w:ind w:right="216"/>
        <w:jc w:val="both"/>
        <w:rPr>
          <w:rFonts w:ascii="Calibri" w:eastAsia="Calibri" w:hAnsi="Calibri" w:cstheme="minorHAnsi"/>
          <w:bCs/>
          <w:color w:val="000000" w:themeColor="text1"/>
          <w:kern w:val="0"/>
          <w14:ligatures w14:val="none"/>
        </w:rPr>
      </w:pPr>
      <w:r>
        <w:rPr>
          <w:rFonts w:ascii="Calibri" w:eastAsia="Calibri" w:hAnsi="Calibri" w:cstheme="minorHAnsi"/>
          <w:bCs/>
          <w:color w:val="000000" w:themeColor="text1"/>
          <w:kern w:val="0"/>
          <w14:ligatures w14:val="none"/>
        </w:rPr>
        <w:t>Materials submittals and approvals.</w:t>
      </w:r>
    </w:p>
    <w:p w14:paraId="752935E7" w14:textId="72A0611F" w:rsidR="00370146" w:rsidRDefault="00370146" w:rsidP="00A50EE3">
      <w:pPr>
        <w:pStyle w:val="ListParagraph"/>
        <w:numPr>
          <w:ilvl w:val="0"/>
          <w:numId w:val="14"/>
        </w:numPr>
        <w:spacing w:after="0" w:line="360" w:lineRule="auto"/>
        <w:ind w:right="216"/>
        <w:jc w:val="both"/>
        <w:rPr>
          <w:rFonts w:ascii="Calibri" w:eastAsia="Calibri" w:hAnsi="Calibri" w:cstheme="minorHAnsi"/>
          <w:bCs/>
          <w:color w:val="000000" w:themeColor="text1"/>
          <w:kern w:val="0"/>
          <w14:ligatures w14:val="none"/>
        </w:rPr>
      </w:pPr>
      <w:r>
        <w:rPr>
          <w:rFonts w:ascii="Calibri" w:eastAsia="Calibri" w:hAnsi="Calibri" w:cstheme="minorHAnsi"/>
          <w:bCs/>
          <w:color w:val="000000" w:themeColor="text1"/>
          <w:kern w:val="0"/>
          <w14:ligatures w14:val="none"/>
        </w:rPr>
        <w:t>Quality assurance documentation.</w:t>
      </w:r>
    </w:p>
    <w:p w14:paraId="6192B380" w14:textId="4FDF0F6B" w:rsidR="00370146" w:rsidRDefault="00370146" w:rsidP="00A50EE3">
      <w:pPr>
        <w:pStyle w:val="ListParagraph"/>
        <w:numPr>
          <w:ilvl w:val="0"/>
          <w:numId w:val="14"/>
        </w:numPr>
        <w:spacing w:after="0" w:line="360" w:lineRule="auto"/>
        <w:ind w:right="216"/>
        <w:jc w:val="both"/>
        <w:rPr>
          <w:rFonts w:ascii="Calibri" w:eastAsia="Calibri" w:hAnsi="Calibri" w:cstheme="minorHAnsi"/>
          <w:bCs/>
          <w:color w:val="000000" w:themeColor="text1"/>
          <w:kern w:val="0"/>
          <w14:ligatures w14:val="none"/>
        </w:rPr>
      </w:pPr>
      <w:r>
        <w:rPr>
          <w:rFonts w:ascii="Calibri" w:eastAsia="Calibri" w:hAnsi="Calibri" w:cstheme="minorHAnsi"/>
          <w:bCs/>
          <w:color w:val="000000" w:themeColor="text1"/>
          <w:kern w:val="0"/>
          <w14:ligatures w14:val="none"/>
        </w:rPr>
        <w:t>Weekly or biweekly progress reports.</w:t>
      </w:r>
    </w:p>
    <w:p w14:paraId="3F83F20E" w14:textId="62095E8D" w:rsidR="00370146" w:rsidRDefault="00370146" w:rsidP="00A50EE3">
      <w:pPr>
        <w:pStyle w:val="ListParagraph"/>
        <w:numPr>
          <w:ilvl w:val="0"/>
          <w:numId w:val="14"/>
        </w:numPr>
        <w:spacing w:after="0" w:line="360" w:lineRule="auto"/>
        <w:ind w:right="216"/>
        <w:jc w:val="both"/>
        <w:rPr>
          <w:rFonts w:ascii="Calibri" w:eastAsia="Calibri" w:hAnsi="Calibri" w:cstheme="minorHAnsi"/>
          <w:bCs/>
          <w:color w:val="000000" w:themeColor="text1"/>
          <w:kern w:val="0"/>
          <w14:ligatures w14:val="none"/>
        </w:rPr>
      </w:pPr>
      <w:r>
        <w:rPr>
          <w:rFonts w:ascii="Calibri" w:eastAsia="Calibri" w:hAnsi="Calibri" w:cstheme="minorHAnsi"/>
          <w:bCs/>
          <w:color w:val="000000" w:themeColor="text1"/>
          <w:kern w:val="0"/>
          <w14:ligatures w14:val="none"/>
        </w:rPr>
        <w:t>Inspection and testing records.</w:t>
      </w:r>
    </w:p>
    <w:p w14:paraId="0A193594" w14:textId="6E83A894" w:rsidR="00370146" w:rsidRDefault="00370146" w:rsidP="00A50EE3">
      <w:pPr>
        <w:pStyle w:val="ListParagraph"/>
        <w:numPr>
          <w:ilvl w:val="0"/>
          <w:numId w:val="14"/>
        </w:numPr>
        <w:spacing w:after="0" w:line="360" w:lineRule="auto"/>
        <w:ind w:right="216"/>
        <w:jc w:val="both"/>
        <w:rPr>
          <w:rFonts w:ascii="Calibri" w:eastAsia="Calibri" w:hAnsi="Calibri" w:cstheme="minorHAnsi"/>
          <w:bCs/>
          <w:color w:val="000000" w:themeColor="text1"/>
          <w:kern w:val="0"/>
          <w14:ligatures w14:val="none"/>
        </w:rPr>
      </w:pPr>
      <w:r>
        <w:rPr>
          <w:rFonts w:ascii="Calibri" w:eastAsia="Calibri" w:hAnsi="Calibri" w:cstheme="minorHAnsi"/>
          <w:bCs/>
          <w:color w:val="000000" w:themeColor="text1"/>
          <w:kern w:val="0"/>
          <w14:ligatures w14:val="none"/>
        </w:rPr>
        <w:t>Completion report.</w:t>
      </w:r>
    </w:p>
    <w:p w14:paraId="7EFD290C" w14:textId="206FE8FB" w:rsidR="00370146" w:rsidRDefault="00370146" w:rsidP="00A50EE3">
      <w:pPr>
        <w:pStyle w:val="ListParagraph"/>
        <w:numPr>
          <w:ilvl w:val="0"/>
          <w:numId w:val="14"/>
        </w:numPr>
        <w:spacing w:after="0" w:line="360" w:lineRule="auto"/>
        <w:ind w:right="216"/>
        <w:jc w:val="both"/>
        <w:rPr>
          <w:rFonts w:ascii="Calibri" w:eastAsia="Calibri" w:hAnsi="Calibri" w:cstheme="minorHAnsi"/>
          <w:bCs/>
          <w:color w:val="000000" w:themeColor="text1"/>
          <w:kern w:val="0"/>
          <w14:ligatures w14:val="none"/>
        </w:rPr>
      </w:pPr>
      <w:r>
        <w:rPr>
          <w:rFonts w:ascii="Calibri" w:eastAsia="Calibri" w:hAnsi="Calibri" w:cstheme="minorHAnsi"/>
          <w:bCs/>
          <w:color w:val="000000" w:themeColor="text1"/>
          <w:kern w:val="0"/>
          <w14:ligatures w14:val="none"/>
        </w:rPr>
        <w:t>As-built drawings (where applicable).</w:t>
      </w:r>
    </w:p>
    <w:p w14:paraId="22BA39D6" w14:textId="1B37BAFA" w:rsidR="00370146" w:rsidRDefault="00FE6090" w:rsidP="00A50EE3">
      <w:pPr>
        <w:pStyle w:val="ListParagraph"/>
        <w:numPr>
          <w:ilvl w:val="0"/>
          <w:numId w:val="14"/>
        </w:numPr>
        <w:spacing w:after="0" w:line="360" w:lineRule="auto"/>
        <w:ind w:right="216"/>
        <w:jc w:val="both"/>
        <w:rPr>
          <w:rFonts w:ascii="Calibri" w:eastAsia="Calibri" w:hAnsi="Calibri" w:cstheme="minorHAnsi"/>
          <w:bCs/>
          <w:color w:val="000000" w:themeColor="text1"/>
          <w:kern w:val="0"/>
          <w14:ligatures w14:val="none"/>
        </w:rPr>
      </w:pPr>
      <w:r>
        <w:rPr>
          <w:rFonts w:ascii="Calibri" w:eastAsia="Calibri" w:hAnsi="Calibri" w:cstheme="minorHAnsi"/>
          <w:bCs/>
          <w:color w:val="000000" w:themeColor="text1"/>
          <w:kern w:val="0"/>
          <w14:ligatures w14:val="none"/>
        </w:rPr>
        <w:t>Defect liability commitments.</w:t>
      </w:r>
    </w:p>
    <w:p w14:paraId="46526950" w14:textId="77777777" w:rsidR="00A50EE3" w:rsidRDefault="00A50EE3" w:rsidP="00A50EE3">
      <w:pPr>
        <w:spacing w:after="0" w:line="360" w:lineRule="auto"/>
        <w:ind w:right="216"/>
        <w:jc w:val="both"/>
        <w:rPr>
          <w:rFonts w:ascii="Calibri" w:eastAsia="Calibri" w:hAnsi="Calibri" w:cstheme="minorHAnsi"/>
          <w:bCs/>
          <w:color w:val="000000" w:themeColor="text1"/>
          <w:kern w:val="0"/>
          <w14:ligatures w14:val="none"/>
        </w:rPr>
      </w:pPr>
    </w:p>
    <w:p w14:paraId="5826B47C" w14:textId="77777777" w:rsidR="00A50EE3" w:rsidRDefault="00A50EE3" w:rsidP="00A50EE3">
      <w:pPr>
        <w:spacing w:after="0" w:line="360" w:lineRule="auto"/>
        <w:ind w:right="216"/>
        <w:jc w:val="both"/>
        <w:rPr>
          <w:rFonts w:ascii="Calibri" w:eastAsia="Calibri" w:hAnsi="Calibri" w:cstheme="minorHAnsi"/>
          <w:bCs/>
          <w:color w:val="000000" w:themeColor="text1"/>
          <w:kern w:val="0"/>
          <w14:ligatures w14:val="none"/>
        </w:rPr>
      </w:pPr>
    </w:p>
    <w:p w14:paraId="36128D2F" w14:textId="77777777" w:rsidR="00A50EE3" w:rsidRDefault="00A50EE3" w:rsidP="00A50EE3">
      <w:pPr>
        <w:spacing w:after="0" w:line="360" w:lineRule="auto"/>
        <w:ind w:right="216"/>
        <w:jc w:val="both"/>
        <w:rPr>
          <w:rFonts w:ascii="Calibri" w:eastAsia="Calibri" w:hAnsi="Calibri" w:cstheme="minorHAnsi"/>
          <w:bCs/>
          <w:color w:val="000000" w:themeColor="text1"/>
          <w:kern w:val="0"/>
          <w14:ligatures w14:val="none"/>
        </w:rPr>
      </w:pPr>
    </w:p>
    <w:p w14:paraId="3BEECE15" w14:textId="77777777" w:rsidR="00A50EE3" w:rsidRPr="00A50EE3" w:rsidRDefault="00A50EE3" w:rsidP="00A50EE3">
      <w:pPr>
        <w:spacing w:after="0" w:line="360" w:lineRule="auto"/>
        <w:ind w:right="216"/>
        <w:jc w:val="both"/>
        <w:rPr>
          <w:rFonts w:ascii="Calibri" w:eastAsia="Calibri" w:hAnsi="Calibri" w:cstheme="minorHAnsi"/>
          <w:bCs/>
          <w:color w:val="000000" w:themeColor="text1"/>
          <w:kern w:val="0"/>
          <w14:ligatures w14:val="none"/>
        </w:rPr>
      </w:pPr>
    </w:p>
    <w:p w14:paraId="7216E156" w14:textId="62C00134" w:rsidR="00370146" w:rsidRPr="00A50EE3" w:rsidRDefault="00FE6090" w:rsidP="00A50EE3">
      <w:pPr>
        <w:spacing w:after="0" w:line="360" w:lineRule="auto"/>
        <w:ind w:right="216"/>
        <w:jc w:val="both"/>
        <w:rPr>
          <w:rFonts w:ascii="Calibri" w:eastAsia="Calibri" w:hAnsi="Calibri" w:cstheme="minorHAnsi"/>
          <w:b/>
          <w:color w:val="000000" w:themeColor="text1"/>
          <w:kern w:val="0"/>
          <w:u w:val="single"/>
          <w14:ligatures w14:val="none"/>
        </w:rPr>
      </w:pPr>
      <w:r>
        <w:rPr>
          <w:rFonts w:ascii="Calibri" w:eastAsia="Calibri" w:hAnsi="Calibri" w:cstheme="minorHAnsi"/>
          <w:bCs/>
          <w:color w:val="000000" w:themeColor="text1"/>
          <w:kern w:val="0"/>
          <w14:ligatures w14:val="none"/>
        </w:rPr>
        <w:lastRenderedPageBreak/>
        <w:t xml:space="preserve">         </w:t>
      </w:r>
      <w:r w:rsidRPr="00A50EE3">
        <w:rPr>
          <w:rFonts w:ascii="Calibri" w:eastAsia="Calibri" w:hAnsi="Calibri" w:cstheme="minorHAnsi"/>
          <w:b/>
          <w:color w:val="000000" w:themeColor="text1"/>
          <w:kern w:val="0"/>
          <w:u w:val="single"/>
          <w14:ligatures w14:val="none"/>
        </w:rPr>
        <w:t>10- Applicable Documents</w:t>
      </w:r>
    </w:p>
    <w:p w14:paraId="0FD0B74F" w14:textId="67775422" w:rsidR="00FE6090" w:rsidRDefault="00FE6090" w:rsidP="00A50EE3">
      <w:pPr>
        <w:spacing w:after="0" w:line="360" w:lineRule="auto"/>
        <w:ind w:right="216"/>
        <w:jc w:val="both"/>
        <w:rPr>
          <w:rFonts w:ascii="Calibri" w:eastAsia="Calibri" w:hAnsi="Calibri" w:cstheme="minorHAnsi"/>
          <w:bCs/>
          <w:color w:val="000000" w:themeColor="text1"/>
          <w:kern w:val="0"/>
          <w14:ligatures w14:val="none"/>
        </w:rPr>
      </w:pPr>
      <w:r>
        <w:rPr>
          <w:rFonts w:ascii="Calibri" w:eastAsia="Calibri" w:hAnsi="Calibri" w:cstheme="minorHAnsi"/>
          <w:bCs/>
          <w:color w:val="000000" w:themeColor="text1"/>
          <w:kern w:val="0"/>
          <w14:ligatures w14:val="none"/>
        </w:rPr>
        <w:t xml:space="preserve">             The work shall be executed in accordance with:</w:t>
      </w:r>
    </w:p>
    <w:p w14:paraId="3DDE6755" w14:textId="50A8A9F5" w:rsidR="00FE6090" w:rsidRDefault="00FE6090" w:rsidP="00A50EE3">
      <w:pPr>
        <w:pStyle w:val="ListParagraph"/>
        <w:numPr>
          <w:ilvl w:val="0"/>
          <w:numId w:val="15"/>
        </w:numPr>
        <w:spacing w:after="0" w:line="360" w:lineRule="auto"/>
        <w:ind w:right="216"/>
        <w:jc w:val="both"/>
        <w:rPr>
          <w:rFonts w:ascii="Calibri" w:eastAsia="Calibri" w:hAnsi="Calibri" w:cstheme="minorHAnsi"/>
          <w:bCs/>
          <w:color w:val="000000" w:themeColor="text1"/>
          <w:kern w:val="0"/>
          <w14:ligatures w14:val="none"/>
        </w:rPr>
      </w:pPr>
      <w:r>
        <w:rPr>
          <w:rFonts w:ascii="Calibri" w:eastAsia="Calibri" w:hAnsi="Calibri" w:cstheme="minorHAnsi"/>
          <w:bCs/>
          <w:color w:val="000000" w:themeColor="text1"/>
          <w:kern w:val="0"/>
          <w14:ligatures w14:val="none"/>
        </w:rPr>
        <w:t>Approval architectural, structural, electrical, and plumbing drawings.</w:t>
      </w:r>
    </w:p>
    <w:p w14:paraId="4A0A96C2" w14:textId="06B506D0" w:rsidR="00FE6090" w:rsidRDefault="00FE6090" w:rsidP="00A50EE3">
      <w:pPr>
        <w:pStyle w:val="ListParagraph"/>
        <w:numPr>
          <w:ilvl w:val="0"/>
          <w:numId w:val="15"/>
        </w:numPr>
        <w:spacing w:after="0" w:line="360" w:lineRule="auto"/>
        <w:ind w:right="216"/>
        <w:jc w:val="both"/>
        <w:rPr>
          <w:rFonts w:ascii="Calibri" w:eastAsia="Calibri" w:hAnsi="Calibri" w:cstheme="minorHAnsi"/>
          <w:bCs/>
          <w:color w:val="000000" w:themeColor="text1"/>
          <w:kern w:val="0"/>
          <w14:ligatures w14:val="none"/>
        </w:rPr>
      </w:pPr>
      <w:r>
        <w:rPr>
          <w:rFonts w:ascii="Calibri" w:eastAsia="Calibri" w:hAnsi="Calibri" w:cstheme="minorHAnsi"/>
          <w:bCs/>
          <w:color w:val="000000" w:themeColor="text1"/>
          <w:kern w:val="0"/>
          <w14:ligatures w14:val="none"/>
        </w:rPr>
        <w:t>Technical Specifications.</w:t>
      </w:r>
    </w:p>
    <w:p w14:paraId="62E5C854" w14:textId="637FB4C7" w:rsidR="00FE6090" w:rsidRDefault="00FE6090" w:rsidP="00A50EE3">
      <w:pPr>
        <w:pStyle w:val="ListParagraph"/>
        <w:numPr>
          <w:ilvl w:val="0"/>
          <w:numId w:val="15"/>
        </w:numPr>
        <w:spacing w:after="0" w:line="360" w:lineRule="auto"/>
        <w:ind w:right="216"/>
        <w:jc w:val="both"/>
        <w:rPr>
          <w:rFonts w:ascii="Calibri" w:eastAsia="Calibri" w:hAnsi="Calibri" w:cstheme="minorHAnsi"/>
          <w:bCs/>
          <w:color w:val="000000" w:themeColor="text1"/>
          <w:kern w:val="0"/>
          <w14:ligatures w14:val="none"/>
        </w:rPr>
      </w:pPr>
      <w:r>
        <w:rPr>
          <w:rFonts w:ascii="Calibri" w:eastAsia="Calibri" w:hAnsi="Calibri" w:cstheme="minorHAnsi"/>
          <w:bCs/>
          <w:color w:val="000000" w:themeColor="text1"/>
          <w:kern w:val="0"/>
          <w14:ligatures w14:val="none"/>
        </w:rPr>
        <w:t>Bill of Quantities (</w:t>
      </w:r>
      <w:proofErr w:type="spellStart"/>
      <w:r>
        <w:rPr>
          <w:rFonts w:ascii="Calibri" w:eastAsia="Calibri" w:hAnsi="Calibri" w:cstheme="minorHAnsi"/>
          <w:bCs/>
          <w:color w:val="000000" w:themeColor="text1"/>
          <w:kern w:val="0"/>
          <w14:ligatures w14:val="none"/>
        </w:rPr>
        <w:t>BoQ</w:t>
      </w:r>
      <w:proofErr w:type="spellEnd"/>
      <w:r>
        <w:rPr>
          <w:rFonts w:ascii="Calibri" w:eastAsia="Calibri" w:hAnsi="Calibri" w:cstheme="minorHAnsi"/>
          <w:bCs/>
          <w:color w:val="000000" w:themeColor="text1"/>
          <w:kern w:val="0"/>
          <w14:ligatures w14:val="none"/>
        </w:rPr>
        <w:t>).</w:t>
      </w:r>
    </w:p>
    <w:p w14:paraId="60758A85" w14:textId="6583D20A" w:rsidR="00FE6090" w:rsidRDefault="00FE6090" w:rsidP="00A50EE3">
      <w:pPr>
        <w:pStyle w:val="ListParagraph"/>
        <w:numPr>
          <w:ilvl w:val="0"/>
          <w:numId w:val="15"/>
        </w:numPr>
        <w:spacing w:after="0" w:line="360" w:lineRule="auto"/>
        <w:ind w:right="216"/>
        <w:jc w:val="both"/>
        <w:rPr>
          <w:rFonts w:ascii="Calibri" w:eastAsia="Calibri" w:hAnsi="Calibri" w:cstheme="minorHAnsi"/>
          <w:bCs/>
          <w:color w:val="000000" w:themeColor="text1"/>
          <w:kern w:val="0"/>
          <w14:ligatures w14:val="none"/>
        </w:rPr>
      </w:pPr>
      <w:r>
        <w:rPr>
          <w:rFonts w:ascii="Calibri" w:eastAsia="Calibri" w:hAnsi="Calibri" w:cstheme="minorHAnsi"/>
          <w:bCs/>
          <w:color w:val="000000" w:themeColor="text1"/>
          <w:kern w:val="0"/>
          <w14:ligatures w14:val="none"/>
        </w:rPr>
        <w:t>Contract Conditions.</w:t>
      </w:r>
    </w:p>
    <w:p w14:paraId="491FFC12" w14:textId="0E498417" w:rsidR="00FE6090" w:rsidRDefault="00FE6090" w:rsidP="00A50EE3">
      <w:pPr>
        <w:pStyle w:val="ListParagraph"/>
        <w:numPr>
          <w:ilvl w:val="0"/>
          <w:numId w:val="15"/>
        </w:numPr>
        <w:spacing w:after="0" w:line="360" w:lineRule="auto"/>
        <w:ind w:right="216"/>
        <w:jc w:val="both"/>
        <w:rPr>
          <w:rFonts w:ascii="Calibri" w:eastAsia="Calibri" w:hAnsi="Calibri" w:cstheme="minorHAnsi"/>
          <w:bCs/>
          <w:color w:val="000000" w:themeColor="text1"/>
          <w:kern w:val="0"/>
          <w14:ligatures w14:val="none"/>
        </w:rPr>
      </w:pPr>
      <w:r>
        <w:rPr>
          <w:rFonts w:ascii="Calibri" w:eastAsia="Calibri" w:hAnsi="Calibri" w:cstheme="minorHAnsi"/>
          <w:bCs/>
          <w:color w:val="000000" w:themeColor="text1"/>
          <w:kern w:val="0"/>
          <w14:ligatures w14:val="none"/>
        </w:rPr>
        <w:t>CRS construction standards and safeguarding requirements.</w:t>
      </w:r>
    </w:p>
    <w:p w14:paraId="4F6A156A" w14:textId="5467B48E" w:rsidR="00FE6090" w:rsidRPr="00FE6090" w:rsidRDefault="00FE6090" w:rsidP="00A50EE3">
      <w:pPr>
        <w:pStyle w:val="ListParagraph"/>
        <w:numPr>
          <w:ilvl w:val="0"/>
          <w:numId w:val="15"/>
        </w:numPr>
        <w:spacing w:after="0" w:line="360" w:lineRule="auto"/>
        <w:ind w:right="216"/>
        <w:jc w:val="both"/>
        <w:rPr>
          <w:rFonts w:ascii="Calibri" w:eastAsia="Calibri" w:hAnsi="Calibri" w:cstheme="minorHAnsi"/>
          <w:bCs/>
          <w:color w:val="000000" w:themeColor="text1"/>
          <w:kern w:val="0"/>
          <w14:ligatures w14:val="none"/>
        </w:rPr>
      </w:pPr>
      <w:r>
        <w:rPr>
          <w:rFonts w:ascii="Calibri" w:eastAsia="Calibri" w:hAnsi="Calibri" w:cstheme="minorHAnsi"/>
          <w:bCs/>
          <w:color w:val="000000" w:themeColor="text1"/>
          <w:kern w:val="0"/>
          <w14:ligatures w14:val="none"/>
        </w:rPr>
        <w:t>Applicable Sudanese Building codes and Ministry of Health requirements.</w:t>
      </w:r>
    </w:p>
    <w:p w14:paraId="4A0898DF" w14:textId="77777777" w:rsidR="00370146" w:rsidRPr="00370146" w:rsidRDefault="00370146" w:rsidP="00A50EE3">
      <w:pPr>
        <w:spacing w:after="0" w:line="360" w:lineRule="auto"/>
        <w:ind w:right="216"/>
        <w:jc w:val="both"/>
        <w:rPr>
          <w:rFonts w:ascii="Calibri" w:eastAsia="Calibri" w:hAnsi="Calibri" w:cstheme="minorHAnsi"/>
          <w:bCs/>
          <w:color w:val="000000" w:themeColor="text1"/>
          <w:kern w:val="0"/>
          <w14:ligatures w14:val="none"/>
        </w:rPr>
      </w:pPr>
    </w:p>
    <w:p w14:paraId="483D258A" w14:textId="68650F41" w:rsidR="009A3061" w:rsidRPr="00F923D7" w:rsidRDefault="009A3061" w:rsidP="00A50EE3">
      <w:pPr>
        <w:spacing w:after="0" w:line="360" w:lineRule="auto"/>
        <w:ind w:right="216"/>
        <w:jc w:val="both"/>
        <w:rPr>
          <w:rFonts w:ascii="Calibri" w:eastAsia="Calibri" w:hAnsi="Calibri" w:cstheme="minorHAnsi"/>
          <w:bCs/>
          <w:color w:val="000000" w:themeColor="text1"/>
          <w:kern w:val="0"/>
          <w14:ligatures w14:val="none"/>
        </w:rPr>
      </w:pPr>
      <w:r>
        <w:rPr>
          <w:rFonts w:ascii="Calibri" w:eastAsia="Calibri" w:hAnsi="Calibri" w:cstheme="minorHAnsi"/>
          <w:bCs/>
          <w:color w:val="000000" w:themeColor="text1"/>
          <w:kern w:val="0"/>
          <w14:ligatures w14:val="none"/>
        </w:rPr>
        <w:t xml:space="preserve">        </w:t>
      </w:r>
    </w:p>
    <w:p w14:paraId="403BADCA" w14:textId="740A9DCF" w:rsidR="000A0B59" w:rsidRPr="000A0B59" w:rsidRDefault="000A0B59" w:rsidP="00A50EE3">
      <w:pPr>
        <w:spacing w:after="0" w:line="360" w:lineRule="auto"/>
        <w:ind w:right="216"/>
        <w:jc w:val="both"/>
        <w:rPr>
          <w:rFonts w:ascii="Calibri" w:eastAsia="Calibri" w:hAnsi="Calibri" w:cstheme="minorHAnsi"/>
          <w:bCs/>
          <w:color w:val="000000" w:themeColor="text1"/>
          <w:kern w:val="0"/>
          <w14:ligatures w14:val="none"/>
        </w:rPr>
      </w:pPr>
      <w:r>
        <w:rPr>
          <w:rFonts w:ascii="Calibri" w:eastAsia="Calibri" w:hAnsi="Calibri" w:cstheme="minorHAnsi"/>
          <w:bCs/>
          <w:color w:val="000000" w:themeColor="text1"/>
          <w:kern w:val="0"/>
          <w14:ligatures w14:val="none"/>
        </w:rPr>
        <w:t xml:space="preserve">      </w:t>
      </w:r>
    </w:p>
    <w:p w14:paraId="7FEC86E5" w14:textId="77777777" w:rsidR="003E4FBD" w:rsidRPr="003E4FBD" w:rsidRDefault="003E4FBD" w:rsidP="00A50EE3">
      <w:pPr>
        <w:spacing w:after="0" w:line="360" w:lineRule="auto"/>
        <w:ind w:left="36" w:right="216" w:firstLine="4"/>
        <w:jc w:val="both"/>
        <w:rPr>
          <w:rFonts w:ascii="Calibri" w:eastAsia="Calibri" w:hAnsi="Calibri" w:cstheme="minorHAnsi"/>
          <w:bCs/>
          <w:color w:val="000000" w:themeColor="text1"/>
          <w:kern w:val="0"/>
          <w14:ligatures w14:val="none"/>
        </w:rPr>
      </w:pPr>
    </w:p>
    <w:p w14:paraId="68154BCA" w14:textId="77777777" w:rsidR="003E4FBD" w:rsidRPr="00D97AB3" w:rsidRDefault="003E4FBD" w:rsidP="00A50EE3">
      <w:pPr>
        <w:tabs>
          <w:tab w:val="left" w:pos="2570"/>
        </w:tabs>
        <w:spacing w:line="360" w:lineRule="auto"/>
        <w:jc w:val="both"/>
      </w:pPr>
    </w:p>
    <w:sectPr w:rsidR="003E4FBD" w:rsidRPr="00D97A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973DC"/>
    <w:multiLevelType w:val="hybridMultilevel"/>
    <w:tmpl w:val="2A1030B6"/>
    <w:lvl w:ilvl="0" w:tplc="04090003">
      <w:start w:val="1"/>
      <w:numFmt w:val="bullet"/>
      <w:lvlText w:val="o"/>
      <w:lvlJc w:val="left"/>
      <w:pPr>
        <w:ind w:left="1207" w:hanging="360"/>
      </w:pPr>
      <w:rPr>
        <w:rFonts w:ascii="Courier New" w:hAnsi="Courier New" w:cs="Courier New" w:hint="default"/>
      </w:rPr>
    </w:lvl>
    <w:lvl w:ilvl="1" w:tplc="04090003" w:tentative="1">
      <w:start w:val="1"/>
      <w:numFmt w:val="bullet"/>
      <w:lvlText w:val="o"/>
      <w:lvlJc w:val="left"/>
      <w:pPr>
        <w:ind w:left="1927" w:hanging="360"/>
      </w:pPr>
      <w:rPr>
        <w:rFonts w:ascii="Courier New" w:hAnsi="Courier New" w:cs="Courier New" w:hint="default"/>
      </w:rPr>
    </w:lvl>
    <w:lvl w:ilvl="2" w:tplc="04090005" w:tentative="1">
      <w:start w:val="1"/>
      <w:numFmt w:val="bullet"/>
      <w:lvlText w:val=""/>
      <w:lvlJc w:val="left"/>
      <w:pPr>
        <w:ind w:left="2647" w:hanging="360"/>
      </w:pPr>
      <w:rPr>
        <w:rFonts w:ascii="Wingdings" w:hAnsi="Wingdings" w:hint="default"/>
      </w:rPr>
    </w:lvl>
    <w:lvl w:ilvl="3" w:tplc="04090001" w:tentative="1">
      <w:start w:val="1"/>
      <w:numFmt w:val="bullet"/>
      <w:lvlText w:val=""/>
      <w:lvlJc w:val="left"/>
      <w:pPr>
        <w:ind w:left="3367" w:hanging="360"/>
      </w:pPr>
      <w:rPr>
        <w:rFonts w:ascii="Symbol" w:hAnsi="Symbol" w:hint="default"/>
      </w:rPr>
    </w:lvl>
    <w:lvl w:ilvl="4" w:tplc="04090003" w:tentative="1">
      <w:start w:val="1"/>
      <w:numFmt w:val="bullet"/>
      <w:lvlText w:val="o"/>
      <w:lvlJc w:val="left"/>
      <w:pPr>
        <w:ind w:left="4087" w:hanging="360"/>
      </w:pPr>
      <w:rPr>
        <w:rFonts w:ascii="Courier New" w:hAnsi="Courier New" w:cs="Courier New" w:hint="default"/>
      </w:rPr>
    </w:lvl>
    <w:lvl w:ilvl="5" w:tplc="04090005" w:tentative="1">
      <w:start w:val="1"/>
      <w:numFmt w:val="bullet"/>
      <w:lvlText w:val=""/>
      <w:lvlJc w:val="left"/>
      <w:pPr>
        <w:ind w:left="4807" w:hanging="360"/>
      </w:pPr>
      <w:rPr>
        <w:rFonts w:ascii="Wingdings" w:hAnsi="Wingdings" w:hint="default"/>
      </w:rPr>
    </w:lvl>
    <w:lvl w:ilvl="6" w:tplc="04090001" w:tentative="1">
      <w:start w:val="1"/>
      <w:numFmt w:val="bullet"/>
      <w:lvlText w:val=""/>
      <w:lvlJc w:val="left"/>
      <w:pPr>
        <w:ind w:left="5527" w:hanging="360"/>
      </w:pPr>
      <w:rPr>
        <w:rFonts w:ascii="Symbol" w:hAnsi="Symbol" w:hint="default"/>
      </w:rPr>
    </w:lvl>
    <w:lvl w:ilvl="7" w:tplc="04090003" w:tentative="1">
      <w:start w:val="1"/>
      <w:numFmt w:val="bullet"/>
      <w:lvlText w:val="o"/>
      <w:lvlJc w:val="left"/>
      <w:pPr>
        <w:ind w:left="6247" w:hanging="360"/>
      </w:pPr>
      <w:rPr>
        <w:rFonts w:ascii="Courier New" w:hAnsi="Courier New" w:cs="Courier New" w:hint="default"/>
      </w:rPr>
    </w:lvl>
    <w:lvl w:ilvl="8" w:tplc="04090005" w:tentative="1">
      <w:start w:val="1"/>
      <w:numFmt w:val="bullet"/>
      <w:lvlText w:val=""/>
      <w:lvlJc w:val="left"/>
      <w:pPr>
        <w:ind w:left="6967" w:hanging="360"/>
      </w:pPr>
      <w:rPr>
        <w:rFonts w:ascii="Wingdings" w:hAnsi="Wingdings" w:hint="default"/>
      </w:rPr>
    </w:lvl>
  </w:abstractNum>
  <w:abstractNum w:abstractNumId="1" w15:restartNumberingAfterBreak="0">
    <w:nsid w:val="0AF167A2"/>
    <w:multiLevelType w:val="hybridMultilevel"/>
    <w:tmpl w:val="0EEE47B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580DE4"/>
    <w:multiLevelType w:val="hybridMultilevel"/>
    <w:tmpl w:val="A1384B34"/>
    <w:lvl w:ilvl="0" w:tplc="DD964E8C">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CB55A8"/>
    <w:multiLevelType w:val="hybridMultilevel"/>
    <w:tmpl w:val="D1F8971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D9489A"/>
    <w:multiLevelType w:val="hybridMultilevel"/>
    <w:tmpl w:val="EE5E3D3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6F7452"/>
    <w:multiLevelType w:val="hybridMultilevel"/>
    <w:tmpl w:val="94481574"/>
    <w:lvl w:ilvl="0" w:tplc="04090003">
      <w:start w:val="1"/>
      <w:numFmt w:val="bullet"/>
      <w:lvlText w:val="o"/>
      <w:lvlJc w:val="left"/>
      <w:pPr>
        <w:ind w:left="1207" w:hanging="360"/>
      </w:pPr>
      <w:rPr>
        <w:rFonts w:ascii="Courier New" w:hAnsi="Courier New" w:cs="Courier New" w:hint="default"/>
      </w:rPr>
    </w:lvl>
    <w:lvl w:ilvl="1" w:tplc="04090003" w:tentative="1">
      <w:start w:val="1"/>
      <w:numFmt w:val="bullet"/>
      <w:lvlText w:val="o"/>
      <w:lvlJc w:val="left"/>
      <w:pPr>
        <w:ind w:left="1927" w:hanging="360"/>
      </w:pPr>
      <w:rPr>
        <w:rFonts w:ascii="Courier New" w:hAnsi="Courier New" w:cs="Courier New" w:hint="default"/>
      </w:rPr>
    </w:lvl>
    <w:lvl w:ilvl="2" w:tplc="04090005" w:tentative="1">
      <w:start w:val="1"/>
      <w:numFmt w:val="bullet"/>
      <w:lvlText w:val=""/>
      <w:lvlJc w:val="left"/>
      <w:pPr>
        <w:ind w:left="2647" w:hanging="360"/>
      </w:pPr>
      <w:rPr>
        <w:rFonts w:ascii="Wingdings" w:hAnsi="Wingdings" w:hint="default"/>
      </w:rPr>
    </w:lvl>
    <w:lvl w:ilvl="3" w:tplc="04090001" w:tentative="1">
      <w:start w:val="1"/>
      <w:numFmt w:val="bullet"/>
      <w:lvlText w:val=""/>
      <w:lvlJc w:val="left"/>
      <w:pPr>
        <w:ind w:left="3367" w:hanging="360"/>
      </w:pPr>
      <w:rPr>
        <w:rFonts w:ascii="Symbol" w:hAnsi="Symbol" w:hint="default"/>
      </w:rPr>
    </w:lvl>
    <w:lvl w:ilvl="4" w:tplc="04090003" w:tentative="1">
      <w:start w:val="1"/>
      <w:numFmt w:val="bullet"/>
      <w:lvlText w:val="o"/>
      <w:lvlJc w:val="left"/>
      <w:pPr>
        <w:ind w:left="4087" w:hanging="360"/>
      </w:pPr>
      <w:rPr>
        <w:rFonts w:ascii="Courier New" w:hAnsi="Courier New" w:cs="Courier New" w:hint="default"/>
      </w:rPr>
    </w:lvl>
    <w:lvl w:ilvl="5" w:tplc="04090005" w:tentative="1">
      <w:start w:val="1"/>
      <w:numFmt w:val="bullet"/>
      <w:lvlText w:val=""/>
      <w:lvlJc w:val="left"/>
      <w:pPr>
        <w:ind w:left="4807" w:hanging="360"/>
      </w:pPr>
      <w:rPr>
        <w:rFonts w:ascii="Wingdings" w:hAnsi="Wingdings" w:hint="default"/>
      </w:rPr>
    </w:lvl>
    <w:lvl w:ilvl="6" w:tplc="04090001" w:tentative="1">
      <w:start w:val="1"/>
      <w:numFmt w:val="bullet"/>
      <w:lvlText w:val=""/>
      <w:lvlJc w:val="left"/>
      <w:pPr>
        <w:ind w:left="5527" w:hanging="360"/>
      </w:pPr>
      <w:rPr>
        <w:rFonts w:ascii="Symbol" w:hAnsi="Symbol" w:hint="default"/>
      </w:rPr>
    </w:lvl>
    <w:lvl w:ilvl="7" w:tplc="04090003" w:tentative="1">
      <w:start w:val="1"/>
      <w:numFmt w:val="bullet"/>
      <w:lvlText w:val="o"/>
      <w:lvlJc w:val="left"/>
      <w:pPr>
        <w:ind w:left="6247" w:hanging="360"/>
      </w:pPr>
      <w:rPr>
        <w:rFonts w:ascii="Courier New" w:hAnsi="Courier New" w:cs="Courier New" w:hint="default"/>
      </w:rPr>
    </w:lvl>
    <w:lvl w:ilvl="8" w:tplc="04090005" w:tentative="1">
      <w:start w:val="1"/>
      <w:numFmt w:val="bullet"/>
      <w:lvlText w:val=""/>
      <w:lvlJc w:val="left"/>
      <w:pPr>
        <w:ind w:left="6967" w:hanging="360"/>
      </w:pPr>
      <w:rPr>
        <w:rFonts w:ascii="Wingdings" w:hAnsi="Wingdings" w:hint="default"/>
      </w:rPr>
    </w:lvl>
  </w:abstractNum>
  <w:abstractNum w:abstractNumId="6" w15:restartNumberingAfterBreak="0">
    <w:nsid w:val="3DBB01CD"/>
    <w:multiLevelType w:val="hybridMultilevel"/>
    <w:tmpl w:val="ABE01AD4"/>
    <w:lvl w:ilvl="0" w:tplc="04090009">
      <w:start w:val="1"/>
      <w:numFmt w:val="bullet"/>
      <w:lvlText w:val=""/>
      <w:lvlJc w:val="left"/>
      <w:pPr>
        <w:ind w:left="760" w:hanging="360"/>
      </w:pPr>
      <w:rPr>
        <w:rFonts w:ascii="Wingdings" w:hAnsi="Wingdings"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7" w15:restartNumberingAfterBreak="0">
    <w:nsid w:val="48791A0C"/>
    <w:multiLevelType w:val="hybridMultilevel"/>
    <w:tmpl w:val="E5BA8BF6"/>
    <w:lvl w:ilvl="0" w:tplc="04090003">
      <w:start w:val="1"/>
      <w:numFmt w:val="bullet"/>
      <w:lvlText w:val="o"/>
      <w:lvlJc w:val="left"/>
      <w:pPr>
        <w:ind w:left="1480" w:hanging="360"/>
      </w:pPr>
      <w:rPr>
        <w:rFonts w:ascii="Courier New" w:hAnsi="Courier New" w:cs="Courier New" w:hint="default"/>
      </w:rPr>
    </w:lvl>
    <w:lvl w:ilvl="1" w:tplc="04090003" w:tentative="1">
      <w:start w:val="1"/>
      <w:numFmt w:val="bullet"/>
      <w:lvlText w:val="o"/>
      <w:lvlJc w:val="left"/>
      <w:pPr>
        <w:ind w:left="2200" w:hanging="360"/>
      </w:pPr>
      <w:rPr>
        <w:rFonts w:ascii="Courier New" w:hAnsi="Courier New" w:cs="Courier New" w:hint="default"/>
      </w:rPr>
    </w:lvl>
    <w:lvl w:ilvl="2" w:tplc="04090005" w:tentative="1">
      <w:start w:val="1"/>
      <w:numFmt w:val="bullet"/>
      <w:lvlText w:val=""/>
      <w:lvlJc w:val="left"/>
      <w:pPr>
        <w:ind w:left="2920" w:hanging="360"/>
      </w:pPr>
      <w:rPr>
        <w:rFonts w:ascii="Wingdings" w:hAnsi="Wingdings" w:hint="default"/>
      </w:rPr>
    </w:lvl>
    <w:lvl w:ilvl="3" w:tplc="04090001" w:tentative="1">
      <w:start w:val="1"/>
      <w:numFmt w:val="bullet"/>
      <w:lvlText w:val=""/>
      <w:lvlJc w:val="left"/>
      <w:pPr>
        <w:ind w:left="3640" w:hanging="360"/>
      </w:pPr>
      <w:rPr>
        <w:rFonts w:ascii="Symbol" w:hAnsi="Symbol" w:hint="default"/>
      </w:rPr>
    </w:lvl>
    <w:lvl w:ilvl="4" w:tplc="04090003" w:tentative="1">
      <w:start w:val="1"/>
      <w:numFmt w:val="bullet"/>
      <w:lvlText w:val="o"/>
      <w:lvlJc w:val="left"/>
      <w:pPr>
        <w:ind w:left="4360" w:hanging="360"/>
      </w:pPr>
      <w:rPr>
        <w:rFonts w:ascii="Courier New" w:hAnsi="Courier New" w:cs="Courier New" w:hint="default"/>
      </w:rPr>
    </w:lvl>
    <w:lvl w:ilvl="5" w:tplc="04090005" w:tentative="1">
      <w:start w:val="1"/>
      <w:numFmt w:val="bullet"/>
      <w:lvlText w:val=""/>
      <w:lvlJc w:val="left"/>
      <w:pPr>
        <w:ind w:left="5080" w:hanging="360"/>
      </w:pPr>
      <w:rPr>
        <w:rFonts w:ascii="Wingdings" w:hAnsi="Wingdings" w:hint="default"/>
      </w:rPr>
    </w:lvl>
    <w:lvl w:ilvl="6" w:tplc="04090001" w:tentative="1">
      <w:start w:val="1"/>
      <w:numFmt w:val="bullet"/>
      <w:lvlText w:val=""/>
      <w:lvlJc w:val="left"/>
      <w:pPr>
        <w:ind w:left="5800" w:hanging="360"/>
      </w:pPr>
      <w:rPr>
        <w:rFonts w:ascii="Symbol" w:hAnsi="Symbol" w:hint="default"/>
      </w:rPr>
    </w:lvl>
    <w:lvl w:ilvl="7" w:tplc="04090003" w:tentative="1">
      <w:start w:val="1"/>
      <w:numFmt w:val="bullet"/>
      <w:lvlText w:val="o"/>
      <w:lvlJc w:val="left"/>
      <w:pPr>
        <w:ind w:left="6520" w:hanging="360"/>
      </w:pPr>
      <w:rPr>
        <w:rFonts w:ascii="Courier New" w:hAnsi="Courier New" w:cs="Courier New" w:hint="default"/>
      </w:rPr>
    </w:lvl>
    <w:lvl w:ilvl="8" w:tplc="04090005" w:tentative="1">
      <w:start w:val="1"/>
      <w:numFmt w:val="bullet"/>
      <w:lvlText w:val=""/>
      <w:lvlJc w:val="left"/>
      <w:pPr>
        <w:ind w:left="7240" w:hanging="360"/>
      </w:pPr>
      <w:rPr>
        <w:rFonts w:ascii="Wingdings" w:hAnsi="Wingdings" w:hint="default"/>
      </w:rPr>
    </w:lvl>
  </w:abstractNum>
  <w:abstractNum w:abstractNumId="8" w15:restartNumberingAfterBreak="0">
    <w:nsid w:val="4E0B3E6D"/>
    <w:multiLevelType w:val="hybridMultilevel"/>
    <w:tmpl w:val="58449DEA"/>
    <w:lvl w:ilvl="0" w:tplc="04090003">
      <w:start w:val="1"/>
      <w:numFmt w:val="bullet"/>
      <w:lvlText w:val="o"/>
      <w:lvlJc w:val="left"/>
      <w:pPr>
        <w:ind w:left="1207" w:hanging="360"/>
      </w:pPr>
      <w:rPr>
        <w:rFonts w:ascii="Courier New" w:hAnsi="Courier New" w:cs="Courier New" w:hint="default"/>
      </w:rPr>
    </w:lvl>
    <w:lvl w:ilvl="1" w:tplc="04090003" w:tentative="1">
      <w:start w:val="1"/>
      <w:numFmt w:val="bullet"/>
      <w:lvlText w:val="o"/>
      <w:lvlJc w:val="left"/>
      <w:pPr>
        <w:ind w:left="1927" w:hanging="360"/>
      </w:pPr>
      <w:rPr>
        <w:rFonts w:ascii="Courier New" w:hAnsi="Courier New" w:cs="Courier New" w:hint="default"/>
      </w:rPr>
    </w:lvl>
    <w:lvl w:ilvl="2" w:tplc="04090005" w:tentative="1">
      <w:start w:val="1"/>
      <w:numFmt w:val="bullet"/>
      <w:lvlText w:val=""/>
      <w:lvlJc w:val="left"/>
      <w:pPr>
        <w:ind w:left="2647" w:hanging="360"/>
      </w:pPr>
      <w:rPr>
        <w:rFonts w:ascii="Wingdings" w:hAnsi="Wingdings" w:hint="default"/>
      </w:rPr>
    </w:lvl>
    <w:lvl w:ilvl="3" w:tplc="04090001" w:tentative="1">
      <w:start w:val="1"/>
      <w:numFmt w:val="bullet"/>
      <w:lvlText w:val=""/>
      <w:lvlJc w:val="left"/>
      <w:pPr>
        <w:ind w:left="3367" w:hanging="360"/>
      </w:pPr>
      <w:rPr>
        <w:rFonts w:ascii="Symbol" w:hAnsi="Symbol" w:hint="default"/>
      </w:rPr>
    </w:lvl>
    <w:lvl w:ilvl="4" w:tplc="04090003" w:tentative="1">
      <w:start w:val="1"/>
      <w:numFmt w:val="bullet"/>
      <w:lvlText w:val="o"/>
      <w:lvlJc w:val="left"/>
      <w:pPr>
        <w:ind w:left="4087" w:hanging="360"/>
      </w:pPr>
      <w:rPr>
        <w:rFonts w:ascii="Courier New" w:hAnsi="Courier New" w:cs="Courier New" w:hint="default"/>
      </w:rPr>
    </w:lvl>
    <w:lvl w:ilvl="5" w:tplc="04090005" w:tentative="1">
      <w:start w:val="1"/>
      <w:numFmt w:val="bullet"/>
      <w:lvlText w:val=""/>
      <w:lvlJc w:val="left"/>
      <w:pPr>
        <w:ind w:left="4807" w:hanging="360"/>
      </w:pPr>
      <w:rPr>
        <w:rFonts w:ascii="Wingdings" w:hAnsi="Wingdings" w:hint="default"/>
      </w:rPr>
    </w:lvl>
    <w:lvl w:ilvl="6" w:tplc="04090001" w:tentative="1">
      <w:start w:val="1"/>
      <w:numFmt w:val="bullet"/>
      <w:lvlText w:val=""/>
      <w:lvlJc w:val="left"/>
      <w:pPr>
        <w:ind w:left="5527" w:hanging="360"/>
      </w:pPr>
      <w:rPr>
        <w:rFonts w:ascii="Symbol" w:hAnsi="Symbol" w:hint="default"/>
      </w:rPr>
    </w:lvl>
    <w:lvl w:ilvl="7" w:tplc="04090003" w:tentative="1">
      <w:start w:val="1"/>
      <w:numFmt w:val="bullet"/>
      <w:lvlText w:val="o"/>
      <w:lvlJc w:val="left"/>
      <w:pPr>
        <w:ind w:left="6247" w:hanging="360"/>
      </w:pPr>
      <w:rPr>
        <w:rFonts w:ascii="Courier New" w:hAnsi="Courier New" w:cs="Courier New" w:hint="default"/>
      </w:rPr>
    </w:lvl>
    <w:lvl w:ilvl="8" w:tplc="04090005" w:tentative="1">
      <w:start w:val="1"/>
      <w:numFmt w:val="bullet"/>
      <w:lvlText w:val=""/>
      <w:lvlJc w:val="left"/>
      <w:pPr>
        <w:ind w:left="6967" w:hanging="360"/>
      </w:pPr>
      <w:rPr>
        <w:rFonts w:ascii="Wingdings" w:hAnsi="Wingdings" w:hint="default"/>
      </w:rPr>
    </w:lvl>
  </w:abstractNum>
  <w:abstractNum w:abstractNumId="9" w15:restartNumberingAfterBreak="0">
    <w:nsid w:val="5C0A327D"/>
    <w:multiLevelType w:val="hybridMultilevel"/>
    <w:tmpl w:val="2CA6478C"/>
    <w:lvl w:ilvl="0" w:tplc="04090003">
      <w:start w:val="1"/>
      <w:numFmt w:val="bullet"/>
      <w:lvlText w:val="o"/>
      <w:lvlJc w:val="left"/>
      <w:pPr>
        <w:ind w:left="1097" w:hanging="360"/>
      </w:pPr>
      <w:rPr>
        <w:rFonts w:ascii="Courier New" w:hAnsi="Courier New" w:cs="Courier New" w:hint="default"/>
      </w:rPr>
    </w:lvl>
    <w:lvl w:ilvl="1" w:tplc="04090003" w:tentative="1">
      <w:start w:val="1"/>
      <w:numFmt w:val="bullet"/>
      <w:lvlText w:val="o"/>
      <w:lvlJc w:val="left"/>
      <w:pPr>
        <w:ind w:left="1817" w:hanging="360"/>
      </w:pPr>
      <w:rPr>
        <w:rFonts w:ascii="Courier New" w:hAnsi="Courier New" w:cs="Courier New" w:hint="default"/>
      </w:rPr>
    </w:lvl>
    <w:lvl w:ilvl="2" w:tplc="04090005" w:tentative="1">
      <w:start w:val="1"/>
      <w:numFmt w:val="bullet"/>
      <w:lvlText w:val=""/>
      <w:lvlJc w:val="left"/>
      <w:pPr>
        <w:ind w:left="2537" w:hanging="360"/>
      </w:pPr>
      <w:rPr>
        <w:rFonts w:ascii="Wingdings" w:hAnsi="Wingdings" w:hint="default"/>
      </w:rPr>
    </w:lvl>
    <w:lvl w:ilvl="3" w:tplc="04090001" w:tentative="1">
      <w:start w:val="1"/>
      <w:numFmt w:val="bullet"/>
      <w:lvlText w:val=""/>
      <w:lvlJc w:val="left"/>
      <w:pPr>
        <w:ind w:left="3257" w:hanging="360"/>
      </w:pPr>
      <w:rPr>
        <w:rFonts w:ascii="Symbol" w:hAnsi="Symbol" w:hint="default"/>
      </w:rPr>
    </w:lvl>
    <w:lvl w:ilvl="4" w:tplc="04090003" w:tentative="1">
      <w:start w:val="1"/>
      <w:numFmt w:val="bullet"/>
      <w:lvlText w:val="o"/>
      <w:lvlJc w:val="left"/>
      <w:pPr>
        <w:ind w:left="3977" w:hanging="360"/>
      </w:pPr>
      <w:rPr>
        <w:rFonts w:ascii="Courier New" w:hAnsi="Courier New" w:cs="Courier New" w:hint="default"/>
      </w:rPr>
    </w:lvl>
    <w:lvl w:ilvl="5" w:tplc="04090005" w:tentative="1">
      <w:start w:val="1"/>
      <w:numFmt w:val="bullet"/>
      <w:lvlText w:val=""/>
      <w:lvlJc w:val="left"/>
      <w:pPr>
        <w:ind w:left="4697" w:hanging="360"/>
      </w:pPr>
      <w:rPr>
        <w:rFonts w:ascii="Wingdings" w:hAnsi="Wingdings" w:hint="default"/>
      </w:rPr>
    </w:lvl>
    <w:lvl w:ilvl="6" w:tplc="04090001" w:tentative="1">
      <w:start w:val="1"/>
      <w:numFmt w:val="bullet"/>
      <w:lvlText w:val=""/>
      <w:lvlJc w:val="left"/>
      <w:pPr>
        <w:ind w:left="5417" w:hanging="360"/>
      </w:pPr>
      <w:rPr>
        <w:rFonts w:ascii="Symbol" w:hAnsi="Symbol" w:hint="default"/>
      </w:rPr>
    </w:lvl>
    <w:lvl w:ilvl="7" w:tplc="04090003" w:tentative="1">
      <w:start w:val="1"/>
      <w:numFmt w:val="bullet"/>
      <w:lvlText w:val="o"/>
      <w:lvlJc w:val="left"/>
      <w:pPr>
        <w:ind w:left="6137" w:hanging="360"/>
      </w:pPr>
      <w:rPr>
        <w:rFonts w:ascii="Courier New" w:hAnsi="Courier New" w:cs="Courier New" w:hint="default"/>
      </w:rPr>
    </w:lvl>
    <w:lvl w:ilvl="8" w:tplc="04090005" w:tentative="1">
      <w:start w:val="1"/>
      <w:numFmt w:val="bullet"/>
      <w:lvlText w:val=""/>
      <w:lvlJc w:val="left"/>
      <w:pPr>
        <w:ind w:left="6857" w:hanging="360"/>
      </w:pPr>
      <w:rPr>
        <w:rFonts w:ascii="Wingdings" w:hAnsi="Wingdings" w:hint="default"/>
      </w:rPr>
    </w:lvl>
  </w:abstractNum>
  <w:abstractNum w:abstractNumId="10" w15:restartNumberingAfterBreak="0">
    <w:nsid w:val="66A9328F"/>
    <w:multiLevelType w:val="hybridMultilevel"/>
    <w:tmpl w:val="D10078D8"/>
    <w:lvl w:ilvl="0" w:tplc="04090003">
      <w:start w:val="1"/>
      <w:numFmt w:val="bullet"/>
      <w:lvlText w:val="o"/>
      <w:lvlJc w:val="left"/>
      <w:pPr>
        <w:ind w:left="1097" w:hanging="360"/>
      </w:pPr>
      <w:rPr>
        <w:rFonts w:ascii="Courier New" w:hAnsi="Courier New" w:cs="Courier New" w:hint="default"/>
      </w:rPr>
    </w:lvl>
    <w:lvl w:ilvl="1" w:tplc="04090003" w:tentative="1">
      <w:start w:val="1"/>
      <w:numFmt w:val="bullet"/>
      <w:lvlText w:val="o"/>
      <w:lvlJc w:val="left"/>
      <w:pPr>
        <w:ind w:left="1817" w:hanging="360"/>
      </w:pPr>
      <w:rPr>
        <w:rFonts w:ascii="Courier New" w:hAnsi="Courier New" w:cs="Courier New" w:hint="default"/>
      </w:rPr>
    </w:lvl>
    <w:lvl w:ilvl="2" w:tplc="04090005" w:tentative="1">
      <w:start w:val="1"/>
      <w:numFmt w:val="bullet"/>
      <w:lvlText w:val=""/>
      <w:lvlJc w:val="left"/>
      <w:pPr>
        <w:ind w:left="2537" w:hanging="360"/>
      </w:pPr>
      <w:rPr>
        <w:rFonts w:ascii="Wingdings" w:hAnsi="Wingdings" w:hint="default"/>
      </w:rPr>
    </w:lvl>
    <w:lvl w:ilvl="3" w:tplc="04090001" w:tentative="1">
      <w:start w:val="1"/>
      <w:numFmt w:val="bullet"/>
      <w:lvlText w:val=""/>
      <w:lvlJc w:val="left"/>
      <w:pPr>
        <w:ind w:left="3257" w:hanging="360"/>
      </w:pPr>
      <w:rPr>
        <w:rFonts w:ascii="Symbol" w:hAnsi="Symbol" w:hint="default"/>
      </w:rPr>
    </w:lvl>
    <w:lvl w:ilvl="4" w:tplc="04090003" w:tentative="1">
      <w:start w:val="1"/>
      <w:numFmt w:val="bullet"/>
      <w:lvlText w:val="o"/>
      <w:lvlJc w:val="left"/>
      <w:pPr>
        <w:ind w:left="3977" w:hanging="360"/>
      </w:pPr>
      <w:rPr>
        <w:rFonts w:ascii="Courier New" w:hAnsi="Courier New" w:cs="Courier New" w:hint="default"/>
      </w:rPr>
    </w:lvl>
    <w:lvl w:ilvl="5" w:tplc="04090005" w:tentative="1">
      <w:start w:val="1"/>
      <w:numFmt w:val="bullet"/>
      <w:lvlText w:val=""/>
      <w:lvlJc w:val="left"/>
      <w:pPr>
        <w:ind w:left="4697" w:hanging="360"/>
      </w:pPr>
      <w:rPr>
        <w:rFonts w:ascii="Wingdings" w:hAnsi="Wingdings" w:hint="default"/>
      </w:rPr>
    </w:lvl>
    <w:lvl w:ilvl="6" w:tplc="04090001" w:tentative="1">
      <w:start w:val="1"/>
      <w:numFmt w:val="bullet"/>
      <w:lvlText w:val=""/>
      <w:lvlJc w:val="left"/>
      <w:pPr>
        <w:ind w:left="5417" w:hanging="360"/>
      </w:pPr>
      <w:rPr>
        <w:rFonts w:ascii="Symbol" w:hAnsi="Symbol" w:hint="default"/>
      </w:rPr>
    </w:lvl>
    <w:lvl w:ilvl="7" w:tplc="04090003" w:tentative="1">
      <w:start w:val="1"/>
      <w:numFmt w:val="bullet"/>
      <w:lvlText w:val="o"/>
      <w:lvlJc w:val="left"/>
      <w:pPr>
        <w:ind w:left="6137" w:hanging="360"/>
      </w:pPr>
      <w:rPr>
        <w:rFonts w:ascii="Courier New" w:hAnsi="Courier New" w:cs="Courier New" w:hint="default"/>
      </w:rPr>
    </w:lvl>
    <w:lvl w:ilvl="8" w:tplc="04090005" w:tentative="1">
      <w:start w:val="1"/>
      <w:numFmt w:val="bullet"/>
      <w:lvlText w:val=""/>
      <w:lvlJc w:val="left"/>
      <w:pPr>
        <w:ind w:left="6857" w:hanging="360"/>
      </w:pPr>
      <w:rPr>
        <w:rFonts w:ascii="Wingdings" w:hAnsi="Wingdings" w:hint="default"/>
      </w:rPr>
    </w:lvl>
  </w:abstractNum>
  <w:abstractNum w:abstractNumId="11" w15:restartNumberingAfterBreak="0">
    <w:nsid w:val="677C5201"/>
    <w:multiLevelType w:val="hybridMultilevel"/>
    <w:tmpl w:val="7AEAF10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3113183"/>
    <w:multiLevelType w:val="hybridMultilevel"/>
    <w:tmpl w:val="5EAEA0F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552243D"/>
    <w:multiLevelType w:val="hybridMultilevel"/>
    <w:tmpl w:val="074A124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96E43BB"/>
    <w:multiLevelType w:val="hybridMultilevel"/>
    <w:tmpl w:val="1C6A6C3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00981815">
    <w:abstractNumId w:val="6"/>
  </w:num>
  <w:num w:numId="2" w16cid:durableId="294678250">
    <w:abstractNumId w:val="7"/>
  </w:num>
  <w:num w:numId="3" w16cid:durableId="2134790432">
    <w:abstractNumId w:val="2"/>
  </w:num>
  <w:num w:numId="4" w16cid:durableId="768283118">
    <w:abstractNumId w:val="1"/>
  </w:num>
  <w:num w:numId="5" w16cid:durableId="547767757">
    <w:abstractNumId w:val="3"/>
  </w:num>
  <w:num w:numId="6" w16cid:durableId="1565212712">
    <w:abstractNumId w:val="13"/>
  </w:num>
  <w:num w:numId="7" w16cid:durableId="591742779">
    <w:abstractNumId w:val="12"/>
  </w:num>
  <w:num w:numId="8" w16cid:durableId="153572476">
    <w:abstractNumId w:val="10"/>
  </w:num>
  <w:num w:numId="9" w16cid:durableId="670571989">
    <w:abstractNumId w:val="4"/>
  </w:num>
  <w:num w:numId="10" w16cid:durableId="1522162262">
    <w:abstractNumId w:val="11"/>
  </w:num>
  <w:num w:numId="11" w16cid:durableId="390689815">
    <w:abstractNumId w:val="14"/>
  </w:num>
  <w:num w:numId="12" w16cid:durableId="1406995979">
    <w:abstractNumId w:val="9"/>
  </w:num>
  <w:num w:numId="13" w16cid:durableId="1536696082">
    <w:abstractNumId w:val="5"/>
  </w:num>
  <w:num w:numId="14" w16cid:durableId="643046920">
    <w:abstractNumId w:val="8"/>
  </w:num>
  <w:num w:numId="15" w16cid:durableId="1953871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2D0"/>
    <w:rsid w:val="000A0B59"/>
    <w:rsid w:val="001B759D"/>
    <w:rsid w:val="001C2ADC"/>
    <w:rsid w:val="001D46A1"/>
    <w:rsid w:val="0035763A"/>
    <w:rsid w:val="00370146"/>
    <w:rsid w:val="003B22D0"/>
    <w:rsid w:val="003E4FBD"/>
    <w:rsid w:val="006A4A3F"/>
    <w:rsid w:val="00830923"/>
    <w:rsid w:val="009A3061"/>
    <w:rsid w:val="00A50EE3"/>
    <w:rsid w:val="00B45A36"/>
    <w:rsid w:val="00D277A9"/>
    <w:rsid w:val="00D97AB3"/>
    <w:rsid w:val="00F923D7"/>
    <w:rsid w:val="00FE609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620CC"/>
  <w15:chartTrackingRefBased/>
  <w15:docId w15:val="{A5A4B1EF-01F4-442B-9589-1B05D2DAC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22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B22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B22D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22D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B22D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B22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22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22D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22D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22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B22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22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22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22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22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22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22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22D0"/>
    <w:rPr>
      <w:rFonts w:eastAsiaTheme="majorEastAsia" w:cstheme="majorBidi"/>
      <w:color w:val="272727" w:themeColor="text1" w:themeTint="D8"/>
    </w:rPr>
  </w:style>
  <w:style w:type="paragraph" w:styleId="Title">
    <w:name w:val="Title"/>
    <w:basedOn w:val="Normal"/>
    <w:next w:val="Normal"/>
    <w:link w:val="TitleChar"/>
    <w:uiPriority w:val="10"/>
    <w:qFormat/>
    <w:rsid w:val="003B22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22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22D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22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22D0"/>
    <w:pPr>
      <w:spacing w:before="160"/>
      <w:jc w:val="center"/>
    </w:pPr>
    <w:rPr>
      <w:i/>
      <w:iCs/>
      <w:color w:val="404040" w:themeColor="text1" w:themeTint="BF"/>
    </w:rPr>
  </w:style>
  <w:style w:type="character" w:customStyle="1" w:styleId="QuoteChar">
    <w:name w:val="Quote Char"/>
    <w:basedOn w:val="DefaultParagraphFont"/>
    <w:link w:val="Quote"/>
    <w:uiPriority w:val="29"/>
    <w:rsid w:val="003B22D0"/>
    <w:rPr>
      <w:i/>
      <w:iCs/>
      <w:color w:val="404040" w:themeColor="text1" w:themeTint="BF"/>
    </w:rPr>
  </w:style>
  <w:style w:type="paragraph" w:styleId="ListParagraph">
    <w:name w:val="List Paragraph"/>
    <w:basedOn w:val="Normal"/>
    <w:uiPriority w:val="34"/>
    <w:qFormat/>
    <w:rsid w:val="003B22D0"/>
    <w:pPr>
      <w:ind w:left="720"/>
      <w:contextualSpacing/>
    </w:pPr>
  </w:style>
  <w:style w:type="character" w:styleId="IntenseEmphasis">
    <w:name w:val="Intense Emphasis"/>
    <w:basedOn w:val="DefaultParagraphFont"/>
    <w:uiPriority w:val="21"/>
    <w:qFormat/>
    <w:rsid w:val="003B22D0"/>
    <w:rPr>
      <w:i/>
      <w:iCs/>
      <w:color w:val="0F4761" w:themeColor="accent1" w:themeShade="BF"/>
    </w:rPr>
  </w:style>
  <w:style w:type="paragraph" w:styleId="IntenseQuote">
    <w:name w:val="Intense Quote"/>
    <w:basedOn w:val="Normal"/>
    <w:next w:val="Normal"/>
    <w:link w:val="IntenseQuoteChar"/>
    <w:uiPriority w:val="30"/>
    <w:qFormat/>
    <w:rsid w:val="003B22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22D0"/>
    <w:rPr>
      <w:i/>
      <w:iCs/>
      <w:color w:val="0F4761" w:themeColor="accent1" w:themeShade="BF"/>
    </w:rPr>
  </w:style>
  <w:style w:type="character" w:styleId="IntenseReference">
    <w:name w:val="Intense Reference"/>
    <w:basedOn w:val="DefaultParagraphFont"/>
    <w:uiPriority w:val="32"/>
    <w:qFormat/>
    <w:rsid w:val="003B22D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9.jpg@01D27D6F.2E13B110"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140</TotalTime>
  <Pages>4</Pages>
  <Words>665</Words>
  <Characters>3791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Catholic Relief Services</Company>
  <LinksUpToDate>false</LinksUpToDate>
  <CharactersWithSpaces>4448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Hassan</dc:creator>
  <cp:keywords/>
  <dc:description/>
  <cp:lastModifiedBy>Ali, Hassan</cp:lastModifiedBy>
  <cp:revision>3</cp:revision>
  <dcterms:created xsi:type="dcterms:W3CDTF">2026-08-03T08:25:00Z</dcterms:created>
  <dcterms:modified xsi:type="dcterms:W3CDTF">2026-08-03T10:49:00Z</dcterms:modified>
</cp:coreProperties>
</file>